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AB" w:rsidRDefault="00B054AB" w:rsidP="00B054AB">
      <w:pPr>
        <w:tabs>
          <w:tab w:val="left" w:pos="3868"/>
        </w:tabs>
        <w:ind w:right="5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E4A20" wp14:editId="315E9181">
                <wp:simplePos x="0" y="0"/>
                <wp:positionH relativeFrom="page">
                  <wp:posOffset>5061601</wp:posOffset>
                </wp:positionH>
                <wp:positionV relativeFrom="paragraph">
                  <wp:posOffset>-212400</wp:posOffset>
                </wp:positionV>
                <wp:extent cx="2246400" cy="244800"/>
                <wp:effectExtent l="0" t="0" r="20955" b="22225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24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54AB" w:rsidRPr="000021AA" w:rsidRDefault="00B054AB" w:rsidP="00B270CB">
                            <w:pPr>
                              <w:spacing w:before="66" w:after="120"/>
                              <w:ind w:lef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21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IACUC Protocol </w:t>
                            </w:r>
                            <w:r w:rsidR="00B270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E4A2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98.55pt;margin-top:-16.7pt;width:176.9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" filled="f">
                <v:textbox inset="0,0,0,0">
                  <w:txbxContent>
                    <w:p w:rsidR="00B054AB" w:rsidRPr="000021AA" w:rsidRDefault="00B054AB" w:rsidP="00B270CB">
                      <w:pPr>
                        <w:spacing w:before="66" w:after="120"/>
                        <w:ind w:left="1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21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IACUC Protocol </w:t>
                      </w:r>
                      <w:r w:rsidR="00B270CB">
                        <w:rPr>
                          <w:rFonts w:ascii="Arial" w:hAnsi="Arial" w:cs="Arial"/>
                          <w:sz w:val="20"/>
                          <w:szCs w:val="20"/>
                        </w:rPr>
                        <w:t>Number: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Form_D________Eastern_Illinois_Universit"/>
      <w:bookmarkEnd w:id="0"/>
      <w:r w:rsidRPr="000021AA">
        <w:rPr>
          <w:rFonts w:ascii="Arial" w:hAnsi="Arial" w:cs="Arial"/>
        </w:rPr>
        <w:t>Eastern</w:t>
      </w:r>
      <w:r w:rsidRPr="000021AA">
        <w:rPr>
          <w:rFonts w:ascii="Arial" w:hAnsi="Arial" w:cs="Arial"/>
          <w:spacing w:val="-5"/>
        </w:rPr>
        <w:t xml:space="preserve"> </w:t>
      </w:r>
      <w:r w:rsidRPr="000021AA">
        <w:rPr>
          <w:rFonts w:ascii="Arial" w:hAnsi="Arial" w:cs="Arial"/>
        </w:rPr>
        <w:t>Illinois</w:t>
      </w:r>
      <w:r w:rsidRPr="000021AA">
        <w:rPr>
          <w:rFonts w:ascii="Arial" w:hAnsi="Arial" w:cs="Arial"/>
          <w:spacing w:val="-6"/>
        </w:rPr>
        <w:t xml:space="preserve"> </w:t>
      </w:r>
      <w:r w:rsidRPr="000021AA">
        <w:rPr>
          <w:rFonts w:ascii="Arial" w:hAnsi="Arial" w:cs="Arial"/>
          <w:spacing w:val="-2"/>
        </w:rPr>
        <w:t>University</w:t>
      </w:r>
    </w:p>
    <w:p w:rsidR="00B054AB" w:rsidRPr="0007555C" w:rsidRDefault="00B054AB" w:rsidP="00B054AB">
      <w:pPr>
        <w:tabs>
          <w:tab w:val="left" w:pos="3868"/>
        </w:tabs>
        <w:ind w:right="530"/>
        <w:jc w:val="center"/>
      </w:pPr>
      <w:r w:rsidRPr="0007555C">
        <w:rPr>
          <w:rFonts w:ascii="Arial" w:hAnsi="Arial" w:cs="Arial"/>
        </w:rPr>
        <w:t>Institutional Animal Care and Use Committee</w:t>
      </w:r>
    </w:p>
    <w:p w:rsidR="003440A4" w:rsidRDefault="003440A4" w:rsidP="00B054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1316">
        <w:rPr>
          <w:rFonts w:ascii="Arial" w:hAnsi="Arial" w:cs="Arial"/>
          <w:b/>
          <w:sz w:val="28"/>
          <w:szCs w:val="28"/>
        </w:rPr>
        <w:t xml:space="preserve">Attachment </w:t>
      </w:r>
      <w:r w:rsidR="00ED6967" w:rsidRPr="00ED6967">
        <w:rPr>
          <w:rFonts w:ascii="Arial" w:hAnsi="Arial" w:cs="Arial"/>
          <w:b/>
          <w:sz w:val="28"/>
          <w:szCs w:val="28"/>
        </w:rPr>
        <w:t>6</w:t>
      </w:r>
      <w:r w:rsidR="00B054AB">
        <w:rPr>
          <w:rFonts w:ascii="Arial" w:hAnsi="Arial" w:cs="Arial"/>
          <w:b/>
          <w:sz w:val="28"/>
          <w:szCs w:val="28"/>
        </w:rPr>
        <w:t xml:space="preserve"> </w:t>
      </w:r>
      <w:r w:rsidR="00B270CB">
        <w:rPr>
          <w:rFonts w:ascii="Arial" w:hAnsi="Arial" w:cs="Arial"/>
          <w:b/>
          <w:sz w:val="28"/>
          <w:szCs w:val="28"/>
        </w:rPr>
        <w:t>–</w:t>
      </w:r>
      <w:r w:rsidR="00B054AB">
        <w:rPr>
          <w:rFonts w:ascii="Arial" w:hAnsi="Arial" w:cs="Arial"/>
          <w:b/>
          <w:sz w:val="28"/>
          <w:szCs w:val="28"/>
        </w:rPr>
        <w:t xml:space="preserve"> </w:t>
      </w:r>
      <w:r w:rsidR="00C830CC">
        <w:rPr>
          <w:rFonts w:ascii="Arial" w:hAnsi="Arial" w:cs="Arial"/>
          <w:b/>
          <w:sz w:val="28"/>
          <w:szCs w:val="28"/>
        </w:rPr>
        <w:t>Euthanasia</w:t>
      </w:r>
      <w:r w:rsidR="00B270CB">
        <w:rPr>
          <w:rFonts w:ascii="Arial" w:hAnsi="Arial" w:cs="Arial"/>
          <w:b/>
          <w:sz w:val="28"/>
          <w:szCs w:val="28"/>
        </w:rPr>
        <w:t>, Death,</w:t>
      </w:r>
      <w:r w:rsidR="00326FB6">
        <w:rPr>
          <w:rFonts w:ascii="Arial" w:hAnsi="Arial" w:cs="Arial"/>
          <w:b/>
          <w:sz w:val="28"/>
          <w:szCs w:val="28"/>
        </w:rPr>
        <w:t xml:space="preserve"> </w:t>
      </w:r>
      <w:r w:rsidR="00B270CB">
        <w:rPr>
          <w:rFonts w:ascii="Arial" w:hAnsi="Arial" w:cs="Arial"/>
          <w:b/>
          <w:sz w:val="28"/>
          <w:szCs w:val="28"/>
        </w:rPr>
        <w:t>or</w:t>
      </w:r>
      <w:r w:rsidR="00326FB6">
        <w:rPr>
          <w:rFonts w:ascii="Arial" w:hAnsi="Arial" w:cs="Arial"/>
          <w:b/>
          <w:sz w:val="28"/>
          <w:szCs w:val="28"/>
        </w:rPr>
        <w:t xml:space="preserve"> Disp</w:t>
      </w:r>
      <w:r w:rsidR="00DD0F8E">
        <w:rPr>
          <w:rFonts w:ascii="Arial" w:hAnsi="Arial" w:cs="Arial"/>
          <w:b/>
          <w:sz w:val="28"/>
          <w:szCs w:val="28"/>
        </w:rPr>
        <w:t>o</w:t>
      </w:r>
      <w:r w:rsidR="00326FB6">
        <w:rPr>
          <w:rFonts w:ascii="Arial" w:hAnsi="Arial" w:cs="Arial"/>
          <w:b/>
          <w:sz w:val="28"/>
          <w:szCs w:val="28"/>
        </w:rPr>
        <w:t>sition of Animals</w:t>
      </w:r>
    </w:p>
    <w:p w:rsidR="004740E3" w:rsidRPr="002F37D3" w:rsidRDefault="004740E3" w:rsidP="004740E3">
      <w:pPr>
        <w:spacing w:after="120"/>
        <w:ind w:right="440"/>
        <w:rPr>
          <w:rFonts w:ascii="Arial" w:hAnsi="Arial" w:cs="Arial"/>
        </w:rPr>
      </w:pPr>
      <w:r w:rsidRPr="00DE4589">
        <w:rPr>
          <w:rFonts w:ascii="Arial" w:hAnsi="Arial" w:cs="Arial"/>
          <w:b/>
        </w:rPr>
        <w:t>Title of Project</w:t>
      </w:r>
      <w:r w:rsidRPr="002F37D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19516822"/>
          <w:placeholder>
            <w:docPart w:val="65B9DF2823794D48B5D7C6B69373E7E7"/>
          </w:placeholder>
          <w:showingPlcHdr/>
          <w:text/>
        </w:sdtPr>
        <w:sdtContent>
          <w:r w:rsidRPr="00C6713D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:rsidR="004740E3" w:rsidRDefault="004740E3" w:rsidP="004740E3">
      <w:pPr>
        <w:spacing w:after="120" w:line="360" w:lineRule="auto"/>
        <w:rPr>
          <w:rFonts w:ascii="Arial" w:hAnsi="Arial" w:cs="Arial"/>
        </w:rPr>
      </w:pPr>
      <w:r w:rsidRPr="001B7110">
        <w:rPr>
          <w:rFonts w:ascii="Arial" w:hAnsi="Arial" w:cs="Arial"/>
          <w:b/>
        </w:rPr>
        <w:t>Primar</w:t>
      </w:r>
      <w:bookmarkStart w:id="1" w:name="_GoBack"/>
      <w:bookmarkEnd w:id="1"/>
      <w:r w:rsidRPr="001B7110">
        <w:rPr>
          <w:rFonts w:ascii="Arial" w:hAnsi="Arial" w:cs="Arial"/>
          <w:b/>
        </w:rPr>
        <w:t>y Investigator</w:t>
      </w:r>
      <w:r w:rsidRPr="002F37D3">
        <w:rPr>
          <w:rFonts w:ascii="Arial" w:hAnsi="Arial" w:cs="Arial"/>
        </w:rPr>
        <w:t xml:space="preserve">: </w:t>
      </w:r>
      <w:r w:rsidRPr="002F37D3">
        <w:rPr>
          <w:rStyle w:val="PlaceholderText"/>
          <w:rFonts w:ascii="Arial" w:hAnsi="Arial" w:cs="Arial"/>
        </w:rPr>
        <w:t>Click or tap here to enter text.</w:t>
      </w:r>
      <w:r w:rsidRPr="002F37D3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B054AB" w:rsidTr="00B054AB">
        <w:tc>
          <w:tcPr>
            <w:tcW w:w="10790" w:type="dxa"/>
            <w:gridSpan w:val="2"/>
            <w:shd w:val="clear" w:color="auto" w:fill="E7E6E6" w:themeFill="background2"/>
          </w:tcPr>
          <w:p w:rsidR="00B054AB" w:rsidRPr="00F35E97" w:rsidRDefault="00D51EF1" w:rsidP="00F35E9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35E97">
              <w:rPr>
                <w:rFonts w:ascii="Arial" w:hAnsi="Arial" w:cs="Arial"/>
                <w:sz w:val="28"/>
                <w:szCs w:val="28"/>
              </w:rPr>
              <w:t>If animals are being euthanized:</w:t>
            </w:r>
          </w:p>
        </w:tc>
      </w:tr>
      <w:tr w:rsidR="002E2EA9" w:rsidTr="00B65710">
        <w:tc>
          <w:tcPr>
            <w:tcW w:w="10790" w:type="dxa"/>
            <w:gridSpan w:val="2"/>
          </w:tcPr>
          <w:p w:rsidR="002E2EA9" w:rsidRDefault="00721B49" w:rsidP="00F35E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15094">
              <w:rPr>
                <w:rFonts w:ascii="Arial" w:hAnsi="Arial" w:cs="Arial"/>
                <w:sz w:val="22"/>
                <w:szCs w:val="22"/>
              </w:rPr>
              <w:t>Indicate the method of euthanasia to be used 1) in case of severe injury or illness, 2) if severe or chronic pain cannot be relieved, 3) for non-survival surgery, or 4) at the end of the study.</w:t>
            </w:r>
          </w:p>
          <w:p w:rsidR="00B80A03" w:rsidRPr="00C0121A" w:rsidRDefault="00B80A03" w:rsidP="00C012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i/>
                <w:sz w:val="22"/>
                <w:szCs w:val="22"/>
              </w:rPr>
              <w:t xml:space="preserve">All methods of euthanasia must </w:t>
            </w:r>
            <w:r>
              <w:rPr>
                <w:rFonts w:ascii="Arial" w:hAnsi="Arial" w:cs="Arial"/>
                <w:i/>
                <w:sz w:val="22"/>
                <w:szCs w:val="22"/>
              </w:rPr>
              <w:t>be consistent with</w:t>
            </w:r>
            <w:r w:rsidRPr="00A269A0">
              <w:rPr>
                <w:rFonts w:ascii="Arial" w:hAnsi="Arial" w:cs="Arial"/>
                <w:i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recommendations of the </w:t>
            </w:r>
            <w:hyperlink r:id="rId5" w:history="1">
              <w:r w:rsidR="000904C2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AVMA Guidelines on Euthanasia (2020 Edition)</w:t>
              </w:r>
            </w:hyperlink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721B49" w:rsidTr="0024759A">
        <w:tc>
          <w:tcPr>
            <w:tcW w:w="5845" w:type="dxa"/>
          </w:tcPr>
          <w:p w:rsidR="00A01658" w:rsidRDefault="004740E3" w:rsidP="0024759A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234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016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658" w:rsidRPr="00A269A0">
              <w:rPr>
                <w:rFonts w:ascii="Arial" w:hAnsi="Arial" w:cs="Arial"/>
                <w:sz w:val="22"/>
                <w:szCs w:val="22"/>
              </w:rPr>
              <w:t>Chemical Agent</w:t>
            </w:r>
          </w:p>
          <w:p w:rsidR="00A01658" w:rsidRDefault="00A01658" w:rsidP="00A01658">
            <w:pPr>
              <w:spacing w:after="60"/>
              <w:ind w:left="288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Agent: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3593725"/>
                <w:placeholder>
                  <w:docPart w:val="71D7C0CE3D444379BD17A4661E17D79C"/>
                </w:placeholder>
                <w:showingPlcHdr/>
                <w:text w:multiLine="1"/>
              </w:sdtPr>
              <w:sdtEndPr/>
              <w:sdtContent>
                <w:r w:rsidRPr="00A0165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="00A01658" w:rsidRDefault="00A01658" w:rsidP="00A01658">
            <w:pPr>
              <w:spacing w:after="60"/>
              <w:ind w:left="288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Dosage: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72833497"/>
                <w:placeholder>
                  <w:docPart w:val="D2E5C538F7154F8B8BD4205C6B6BF11E"/>
                </w:placeholder>
                <w:showingPlcHdr/>
                <w:text w:multiLine="1"/>
              </w:sdtPr>
              <w:sdtEndPr/>
              <w:sdtContent>
                <w:r w:rsidRPr="00A0165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="00721B49" w:rsidRDefault="00A01658" w:rsidP="0024759A">
            <w:pPr>
              <w:spacing w:after="120"/>
              <w:ind w:left="288"/>
            </w:pPr>
            <w:r w:rsidRPr="00A269A0">
              <w:rPr>
                <w:rFonts w:ascii="Arial" w:hAnsi="Arial" w:cs="Arial"/>
                <w:sz w:val="22"/>
                <w:szCs w:val="22"/>
              </w:rPr>
              <w:t>Route of Administration: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1738527"/>
                <w:placeholder>
                  <w:docPart w:val="F12DED4ADF634AEA9A2BE61A7D2362D9"/>
                </w:placeholder>
                <w:showingPlcHdr/>
                <w:text w:multiLine="1"/>
              </w:sdtPr>
              <w:sdtEndPr/>
              <w:sdtContent>
                <w:r w:rsidRPr="00A0165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45" w:type="dxa"/>
          </w:tcPr>
          <w:p w:rsidR="0024759A" w:rsidRDefault="004740E3" w:rsidP="0024759A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826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75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658" w:rsidRPr="00A269A0">
              <w:rPr>
                <w:rFonts w:ascii="Arial" w:hAnsi="Arial" w:cs="Arial"/>
                <w:sz w:val="22"/>
                <w:szCs w:val="22"/>
              </w:rPr>
              <w:t>Physical</w:t>
            </w:r>
          </w:p>
          <w:p w:rsidR="00A01658" w:rsidRPr="0024759A" w:rsidRDefault="00A01658" w:rsidP="0024759A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Describe:</w:t>
            </w:r>
            <w:r w:rsidR="0024759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714910"/>
                <w:placeholder>
                  <w:docPart w:val="C80DBC2C191C4F2A832F4050AACE04A1"/>
                </w:placeholder>
                <w:showingPlcHdr/>
                <w:text w:multiLine="1"/>
              </w:sdtPr>
              <w:sdtEndPr/>
              <w:sdtContent>
                <w:r w:rsidR="0024759A" w:rsidRPr="0024759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="00721B49" w:rsidRDefault="00721B49" w:rsidP="00FE4D18"/>
        </w:tc>
      </w:tr>
      <w:tr w:rsidR="0024759A" w:rsidTr="00F9323C">
        <w:tc>
          <w:tcPr>
            <w:tcW w:w="10790" w:type="dxa"/>
            <w:gridSpan w:val="2"/>
          </w:tcPr>
          <w:p w:rsidR="0024759A" w:rsidRDefault="0024759A" w:rsidP="002475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Describe the method used to ensure animals will not revive: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id w:val="95730434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24759A" w:rsidRDefault="0024759A" w:rsidP="00C17D95">
                <w:pPr>
                  <w:spacing w:before="120" w:after="120"/>
                  <w:ind w:left="144"/>
                </w:pPr>
                <w:r w:rsidRPr="0024759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24759A" w:rsidTr="00B76235">
        <w:tc>
          <w:tcPr>
            <w:tcW w:w="10790" w:type="dxa"/>
            <w:gridSpan w:val="2"/>
          </w:tcPr>
          <w:p w:rsidR="0024759A" w:rsidRDefault="0024759A" w:rsidP="002475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Describe the method of carcass disposal: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id w:val="1745135956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24759A" w:rsidRDefault="0024759A" w:rsidP="00C17D95">
                <w:pPr>
                  <w:spacing w:before="120" w:after="120"/>
                  <w:ind w:left="144"/>
                </w:pPr>
                <w:r w:rsidRPr="0024759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0121A" w:rsidTr="007E4AF1">
        <w:tc>
          <w:tcPr>
            <w:tcW w:w="10790" w:type="dxa"/>
            <w:gridSpan w:val="2"/>
          </w:tcPr>
          <w:p w:rsidR="00C0121A" w:rsidRDefault="00701090" w:rsidP="007010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01090">
              <w:rPr>
                <w:rFonts w:ascii="Arial" w:hAnsi="Arial" w:cs="Arial"/>
                <w:sz w:val="22"/>
                <w:szCs w:val="22"/>
              </w:rPr>
              <w:t>If</w:t>
            </w:r>
            <w:r w:rsidR="00C0121A" w:rsidRPr="00701090">
              <w:rPr>
                <w:rFonts w:ascii="Arial" w:hAnsi="Arial" w:cs="Arial"/>
                <w:sz w:val="22"/>
                <w:szCs w:val="22"/>
              </w:rPr>
              <w:t xml:space="preserve"> methods of euthanasia </w:t>
            </w:r>
            <w:r w:rsidRPr="00701090">
              <w:rPr>
                <w:rFonts w:ascii="Arial" w:hAnsi="Arial" w:cs="Arial"/>
                <w:sz w:val="22"/>
                <w:szCs w:val="22"/>
              </w:rPr>
              <w:t xml:space="preserve">deviate from </w:t>
            </w:r>
            <w:r w:rsidR="00C0121A" w:rsidRPr="00701090">
              <w:rPr>
                <w:rFonts w:ascii="Arial" w:hAnsi="Arial" w:cs="Arial"/>
                <w:sz w:val="22"/>
                <w:szCs w:val="22"/>
              </w:rPr>
              <w:t>the recommendations of the</w:t>
            </w:r>
            <w:r w:rsidRPr="0070109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Pr="00701090">
                <w:rPr>
                  <w:rStyle w:val="Hyperlink"/>
                  <w:rFonts w:ascii="Arial" w:hAnsi="Arial" w:cs="Arial"/>
                  <w:sz w:val="22"/>
                  <w:szCs w:val="22"/>
                </w:rPr>
                <w:t>AVMA Guidelines on Euthanasia</w:t>
              </w:r>
            </w:hyperlink>
            <w:r w:rsidRPr="0070109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provide scientific justification here:</w:t>
            </w:r>
            <w:r w:rsidR="00C0121A" w:rsidRPr="007010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id w:val="1370334846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701090" w:rsidRDefault="00701090" w:rsidP="00C17D95">
                <w:pPr>
                  <w:spacing w:before="120" w:after="120"/>
                  <w:ind w:left="144"/>
                </w:pPr>
                <w:r w:rsidRPr="007010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:rsidR="00692A87" w:rsidRDefault="00692A87"/>
    <w:p w:rsidR="00692A87" w:rsidRDefault="00692A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5BE9" w:rsidTr="001C5BE9">
        <w:tc>
          <w:tcPr>
            <w:tcW w:w="10790" w:type="dxa"/>
            <w:shd w:val="clear" w:color="auto" w:fill="E7E6E6" w:themeFill="background2"/>
          </w:tcPr>
          <w:p w:rsidR="001C5BE9" w:rsidRPr="00701090" w:rsidRDefault="001C5BE9" w:rsidP="007010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C5BE9">
              <w:rPr>
                <w:rFonts w:ascii="Arial" w:hAnsi="Arial" w:cs="Arial"/>
                <w:sz w:val="28"/>
                <w:szCs w:val="28"/>
              </w:rPr>
              <w:t>If animals will be allowed to die as a result of experimental manipulation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1C5BE9" w:rsidTr="0058298C">
        <w:tc>
          <w:tcPr>
            <w:tcW w:w="10790" w:type="dxa"/>
          </w:tcPr>
          <w:p w:rsidR="001C5BE9" w:rsidRDefault="001C5BE9" w:rsidP="001C5B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a </w:t>
            </w:r>
            <w:r w:rsidRPr="00B054AB">
              <w:rPr>
                <w:rFonts w:ascii="Arial" w:hAnsi="Arial" w:cs="Arial"/>
                <w:sz w:val="22"/>
                <w:szCs w:val="22"/>
              </w:rPr>
              <w:t xml:space="preserve">scientific justification: </w:t>
            </w:r>
          </w:p>
          <w:p w:rsidR="001C5BE9" w:rsidRDefault="004740E3" w:rsidP="00C17D95">
            <w:pPr>
              <w:spacing w:after="120"/>
              <w:ind w:left="144"/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6556043"/>
                <w:placeholder>
                  <w:docPart w:val="4387EDE617474A4DA2D610ED2F99D07D"/>
                </w:placeholder>
                <w:showingPlcHdr/>
                <w:text w:multiLine="1"/>
              </w:sdtPr>
              <w:sdtEndPr/>
              <w:sdtContent>
                <w:r w:rsidR="001C5BE9" w:rsidRPr="00B054AB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D5307" w:rsidTr="0058298C">
        <w:tc>
          <w:tcPr>
            <w:tcW w:w="10790" w:type="dxa"/>
          </w:tcPr>
          <w:p w:rsidR="000904C2" w:rsidRPr="000904C2" w:rsidRDefault="000904C2" w:rsidP="000904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Confirmation of death and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method of carcass </w:t>
            </w:r>
            <w:r w:rsidRPr="000904C2">
              <w:rPr>
                <w:rFonts w:ascii="Arial" w:hAnsi="Arial" w:cs="Arial"/>
                <w:sz w:val="22"/>
                <w:szCs w:val="22"/>
              </w:rPr>
              <w:t>disposal</w:t>
            </w:r>
            <w:r w:rsidRPr="000904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04C2">
              <w:rPr>
                <w:rFonts w:ascii="Arial" w:hAnsi="Arial" w:cs="Arial"/>
                <w:sz w:val="22"/>
                <w:szCs w:val="22"/>
              </w:rPr>
              <w:t xml:space="preserve">must be consistent with the recommendations of the </w:t>
            </w:r>
            <w:hyperlink r:id="rId7" w:history="1">
              <w:r w:rsidRPr="000904C2">
                <w:rPr>
                  <w:rStyle w:val="Hyperlink"/>
                  <w:rFonts w:ascii="Arial" w:hAnsi="Arial" w:cs="Arial"/>
                  <w:sz w:val="22"/>
                  <w:szCs w:val="22"/>
                </w:rPr>
                <w:t>AVMA Guidelines on Euthanasia (2020 Edition)</w:t>
              </w:r>
            </w:hyperlink>
            <w:r w:rsidRPr="000904C2">
              <w:t xml:space="preserve">. </w:t>
            </w:r>
            <w:r w:rsidRPr="000904C2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>
              <w:rPr>
                <w:rFonts w:ascii="Arial" w:hAnsi="Arial" w:cs="Arial"/>
                <w:sz w:val="22"/>
                <w:szCs w:val="22"/>
              </w:rPr>
              <w:t>method of carcass disposal</w:t>
            </w:r>
            <w:r w:rsidRPr="000904C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sdt>
            <w:sdtPr>
              <w:id w:val="513040546"/>
              <w:placeholder>
                <w:docPart w:val="9D976F3B2A53492895BA2A1FDD05FD51"/>
              </w:placeholder>
              <w:showingPlcHdr/>
              <w:text w:multiLine="1"/>
            </w:sdtPr>
            <w:sdtContent>
              <w:p w:rsidR="005D5307" w:rsidRDefault="000904C2" w:rsidP="00C17D95">
                <w:pPr>
                  <w:spacing w:before="120" w:after="120"/>
                  <w:ind w:left="144"/>
                  <w:rPr>
                    <w:rFonts w:ascii="Arial" w:hAnsi="Arial" w:cs="Arial"/>
                    <w:sz w:val="22"/>
                    <w:szCs w:val="22"/>
                  </w:rPr>
                </w:pPr>
                <w:r w:rsidRPr="0024759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:rsidR="00692A87" w:rsidRDefault="00692A87"/>
    <w:p w:rsidR="00692A87" w:rsidRDefault="00692A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54AB" w:rsidTr="00B054AB">
        <w:tc>
          <w:tcPr>
            <w:tcW w:w="10790" w:type="dxa"/>
            <w:shd w:val="clear" w:color="auto" w:fill="E7E6E6" w:themeFill="background2"/>
          </w:tcPr>
          <w:p w:rsidR="00B054AB" w:rsidRDefault="00B054AB" w:rsidP="001C5BE9">
            <w:pPr>
              <w:spacing w:before="120" w:after="120"/>
            </w:pPr>
            <w:r w:rsidRPr="001C5BE9">
              <w:rPr>
                <w:rFonts w:ascii="Arial" w:hAnsi="Arial" w:cs="Arial"/>
                <w:sz w:val="28"/>
                <w:szCs w:val="28"/>
              </w:rPr>
              <w:t>Disposition</w:t>
            </w:r>
            <w:r w:rsidR="001C5BE9">
              <w:rPr>
                <w:rFonts w:ascii="Arial" w:hAnsi="Arial" w:cs="Arial"/>
                <w:sz w:val="28"/>
                <w:szCs w:val="28"/>
              </w:rPr>
              <w:t>s other than euthanasia:</w:t>
            </w:r>
          </w:p>
        </w:tc>
      </w:tr>
      <w:tr w:rsidR="001C5BE9" w:rsidTr="00FE76A6">
        <w:tc>
          <w:tcPr>
            <w:tcW w:w="10790" w:type="dxa"/>
          </w:tcPr>
          <w:p w:rsidR="001C5BE9" w:rsidRPr="001C5BE9" w:rsidRDefault="001C5BE9" w:rsidP="001C5B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Pr="00B054AB">
              <w:rPr>
                <w:rFonts w:ascii="Arial" w:hAnsi="Arial" w:cs="Arial"/>
                <w:sz w:val="22"/>
                <w:szCs w:val="22"/>
              </w:rPr>
              <w:t>disposition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1C5BE9">
              <w:rPr>
                <w:rFonts w:ascii="Arial" w:hAnsi="Arial" w:cs="Arial"/>
                <w:sz w:val="22"/>
                <w:szCs w:val="22"/>
              </w:rPr>
              <w:t>methodology:</w:t>
            </w:r>
          </w:p>
          <w:p w:rsidR="001C5BE9" w:rsidRDefault="004740E3" w:rsidP="00C17D95">
            <w:pPr>
              <w:spacing w:before="120" w:after="120"/>
              <w:ind w:left="144"/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6364135"/>
                <w:placeholder>
                  <w:docPart w:val="F5BFEF72EE9B4001BC9568B693EC34E8"/>
                </w:placeholder>
                <w:showingPlcHdr/>
                <w:text w:multiLine="1"/>
              </w:sdtPr>
              <w:sdtEndPr/>
              <w:sdtContent>
                <w:r w:rsidR="001C5BE9" w:rsidRPr="001C5BE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3440A4" w:rsidRDefault="003440A4" w:rsidP="00FE4D18"/>
    <w:p w:rsidR="004D0B3A" w:rsidRPr="00721B49" w:rsidRDefault="004D0B3A" w:rsidP="00721B49">
      <w:pPr>
        <w:rPr>
          <w:rFonts w:ascii="Arial" w:hAnsi="Arial" w:cs="Arial"/>
          <w:sz w:val="22"/>
          <w:szCs w:val="22"/>
        </w:rPr>
      </w:pPr>
    </w:p>
    <w:sectPr w:rsidR="004D0B3A" w:rsidRPr="00721B49" w:rsidSect="00C83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25C9"/>
    <w:multiLevelType w:val="hybridMultilevel"/>
    <w:tmpl w:val="8E26B71A"/>
    <w:lvl w:ilvl="0" w:tplc="2EEA1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08E3"/>
    <w:multiLevelType w:val="hybridMultilevel"/>
    <w:tmpl w:val="CC1A9A0E"/>
    <w:lvl w:ilvl="0" w:tplc="2EEA1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C05B9"/>
    <w:multiLevelType w:val="hybridMultilevel"/>
    <w:tmpl w:val="9FDA0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A"/>
    <w:rsid w:val="000904C2"/>
    <w:rsid w:val="001C5BE9"/>
    <w:rsid w:val="001F37FC"/>
    <w:rsid w:val="0024759A"/>
    <w:rsid w:val="002E2EA9"/>
    <w:rsid w:val="00326FB6"/>
    <w:rsid w:val="003440A4"/>
    <w:rsid w:val="004740E3"/>
    <w:rsid w:val="004D0B3A"/>
    <w:rsid w:val="004D1A48"/>
    <w:rsid w:val="00520C53"/>
    <w:rsid w:val="005C3AA0"/>
    <w:rsid w:val="005D5307"/>
    <w:rsid w:val="00692A87"/>
    <w:rsid w:val="006D38CB"/>
    <w:rsid w:val="00701090"/>
    <w:rsid w:val="00721B49"/>
    <w:rsid w:val="0075612A"/>
    <w:rsid w:val="007D46F3"/>
    <w:rsid w:val="00947D1D"/>
    <w:rsid w:val="00A01658"/>
    <w:rsid w:val="00A42981"/>
    <w:rsid w:val="00B054AB"/>
    <w:rsid w:val="00B270CB"/>
    <w:rsid w:val="00B80A03"/>
    <w:rsid w:val="00C0121A"/>
    <w:rsid w:val="00C17D95"/>
    <w:rsid w:val="00C830CC"/>
    <w:rsid w:val="00D15094"/>
    <w:rsid w:val="00D51EF1"/>
    <w:rsid w:val="00DD0F8E"/>
    <w:rsid w:val="00ED6967"/>
    <w:rsid w:val="00F35E97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AB12"/>
  <w15:chartTrackingRefBased/>
  <w15:docId w15:val="{FDDACD7D-D617-40DE-8EBA-37FC7BB9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0B3A"/>
    <w:rPr>
      <w:color w:val="0000FF"/>
      <w:u w:val="single"/>
    </w:rPr>
  </w:style>
  <w:style w:type="table" w:styleId="TableGrid">
    <w:name w:val="Table Grid"/>
    <w:basedOn w:val="TableNormal"/>
    <w:rsid w:val="00344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7D1D"/>
    <w:rPr>
      <w:color w:val="808080"/>
    </w:rPr>
  </w:style>
  <w:style w:type="paragraph" w:styleId="ListParagraph">
    <w:name w:val="List Paragraph"/>
    <w:basedOn w:val="Normal"/>
    <w:uiPriority w:val="34"/>
    <w:qFormat/>
    <w:rsid w:val="00D1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ma.org/sites/default/files/2020-02/Guidelines-on-Euthanasia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ma.org/sites/default/files/2020-02/Guidelines-on-Euthanasia-2020.pdf" TargetMode="External"/><Relationship Id="rId5" Type="http://schemas.openxmlformats.org/officeDocument/2006/relationships/hyperlink" Target="https://www.avma.org/sites/default/files/2020-02/Guidelines-on-Euthanasia-2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BD0D-C7B1-421A-9973-F31205B8E649}"/>
      </w:docPartPr>
      <w:docPartBody>
        <w:p w:rsidR="009E44D2" w:rsidRDefault="00465321">
          <w:r w:rsidRPr="00635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7C0CE3D444379BD17A4661E17D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C8AE-C776-4393-A765-FEE22BF27B54}"/>
      </w:docPartPr>
      <w:docPartBody>
        <w:p w:rsidR="00786B2A" w:rsidRDefault="009E44D2" w:rsidP="009E44D2">
          <w:pPr>
            <w:pStyle w:val="71D7C0CE3D444379BD17A4661E17D79C"/>
          </w:pPr>
          <w:r w:rsidRPr="00A0165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2E5C538F7154F8B8BD4205C6B6B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4CB5-4CAE-4A07-B77A-AF3AB5F391BF}"/>
      </w:docPartPr>
      <w:docPartBody>
        <w:p w:rsidR="00786B2A" w:rsidRDefault="009E44D2" w:rsidP="009E44D2">
          <w:pPr>
            <w:pStyle w:val="D2E5C538F7154F8B8BD4205C6B6BF11E"/>
          </w:pPr>
          <w:r w:rsidRPr="00A0165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12DED4ADF634AEA9A2BE61A7D23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9111-1320-42E7-B210-CAD378BE353D}"/>
      </w:docPartPr>
      <w:docPartBody>
        <w:p w:rsidR="00786B2A" w:rsidRDefault="009E44D2" w:rsidP="009E44D2">
          <w:pPr>
            <w:pStyle w:val="F12DED4ADF634AEA9A2BE61A7D2362D9"/>
          </w:pPr>
          <w:r w:rsidRPr="00A0165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0DBC2C191C4F2A832F4050AACE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E73D2-EC22-4D1F-9D1D-AA2C17608601}"/>
      </w:docPartPr>
      <w:docPartBody>
        <w:p w:rsidR="00786B2A" w:rsidRDefault="009E44D2" w:rsidP="009E44D2">
          <w:pPr>
            <w:pStyle w:val="C80DBC2C191C4F2A832F4050AACE04A1"/>
          </w:pPr>
          <w:r w:rsidRPr="0024759A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87EDE617474A4DA2D610ED2F99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C6B9-F395-4992-8B80-E0E249D4ACF6}"/>
      </w:docPartPr>
      <w:docPartBody>
        <w:p w:rsidR="00786B2A" w:rsidRDefault="009E44D2" w:rsidP="009E44D2">
          <w:pPr>
            <w:pStyle w:val="4387EDE617474A4DA2D610ED2F99D07D"/>
          </w:pPr>
          <w:r w:rsidRPr="00B054A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F5BFEF72EE9B4001BC9568B693EC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E9D6-007C-4D5E-9A62-3007E872C67F}"/>
      </w:docPartPr>
      <w:docPartBody>
        <w:p w:rsidR="00786B2A" w:rsidRDefault="009E44D2" w:rsidP="009E44D2">
          <w:pPr>
            <w:pStyle w:val="F5BFEF72EE9B4001BC9568B693EC34E8"/>
          </w:pPr>
          <w:r w:rsidRPr="00B054A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9D976F3B2A53492895BA2A1FDD05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BA88E-B244-4C76-95A6-62D17555D5E8}"/>
      </w:docPartPr>
      <w:docPartBody>
        <w:p w:rsidR="00000000" w:rsidRDefault="00786B2A" w:rsidP="00786B2A">
          <w:pPr>
            <w:pStyle w:val="9D976F3B2A53492895BA2A1FDD05FD51"/>
          </w:pPr>
          <w:r w:rsidRPr="00635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9DF2823794D48B5D7C6B69373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0119-ED8B-4292-8430-82B2AD5F54F0}"/>
      </w:docPartPr>
      <w:docPartBody>
        <w:p w:rsidR="00000000" w:rsidRDefault="00786B2A" w:rsidP="00786B2A">
          <w:pPr>
            <w:pStyle w:val="65B9DF2823794D48B5D7C6B69373E7E7"/>
          </w:pPr>
          <w:r w:rsidRPr="006359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21"/>
    <w:rsid w:val="00465321"/>
    <w:rsid w:val="00786B2A"/>
    <w:rsid w:val="009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B2A"/>
    <w:rPr>
      <w:color w:val="808080"/>
    </w:rPr>
  </w:style>
  <w:style w:type="paragraph" w:customStyle="1" w:styleId="94FFA1820E254DABB8EDD4675FE147C2">
    <w:name w:val="94FFA1820E254DABB8EDD4675FE147C2"/>
    <w:rsid w:val="009E44D2"/>
  </w:style>
  <w:style w:type="paragraph" w:customStyle="1" w:styleId="C0D7BC56A894498A849B8BE936C403A2">
    <w:name w:val="C0D7BC56A894498A849B8BE936C403A2"/>
    <w:rsid w:val="009E44D2"/>
  </w:style>
  <w:style w:type="paragraph" w:customStyle="1" w:styleId="56CAAB5608A944758B4C67DA036C084B">
    <w:name w:val="56CAAB5608A944758B4C67DA036C084B"/>
    <w:rsid w:val="009E44D2"/>
  </w:style>
  <w:style w:type="paragraph" w:customStyle="1" w:styleId="A74B0ECBEF744771BB6069841BBAAC7C">
    <w:name w:val="A74B0ECBEF744771BB6069841BBAAC7C"/>
    <w:rsid w:val="009E44D2"/>
  </w:style>
  <w:style w:type="paragraph" w:customStyle="1" w:styleId="06242D04C36D42DAA894A43C8EAC399A">
    <w:name w:val="06242D04C36D42DAA894A43C8EAC399A"/>
    <w:rsid w:val="009E44D2"/>
  </w:style>
  <w:style w:type="paragraph" w:customStyle="1" w:styleId="1564652048744C00A934501D01D12AFB">
    <w:name w:val="1564652048744C00A934501D01D12AFB"/>
    <w:rsid w:val="009E44D2"/>
  </w:style>
  <w:style w:type="paragraph" w:customStyle="1" w:styleId="71D7C0CE3D444379BD17A4661E17D79C">
    <w:name w:val="71D7C0CE3D444379BD17A4661E17D79C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5C538F7154F8B8BD4205C6B6BF11E">
    <w:name w:val="D2E5C538F7154F8B8BD4205C6B6BF11E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DED4ADF634AEA9A2BE61A7D2362D9">
    <w:name w:val="F12DED4ADF634AEA9A2BE61A7D2362D9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DBC2C191C4F2A832F4050AACE04A1">
    <w:name w:val="C80DBC2C191C4F2A832F4050AACE04A1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4652048744C00A934501D01D12AFB1">
    <w:name w:val="1564652048744C00A934501D01D12AFB1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42D04C36D42DAA894A43C8EAC399A1">
    <w:name w:val="06242D04C36D42DAA894A43C8EAC399A1"/>
    <w:rsid w:val="009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7EDE617474A4DA2D610ED2F99D07D">
    <w:name w:val="4387EDE617474A4DA2D610ED2F99D07D"/>
    <w:rsid w:val="009E44D2"/>
  </w:style>
  <w:style w:type="paragraph" w:customStyle="1" w:styleId="D98CE948D73546E69858841BFC25E8DF">
    <w:name w:val="D98CE948D73546E69858841BFC25E8DF"/>
    <w:rsid w:val="009E44D2"/>
  </w:style>
  <w:style w:type="paragraph" w:customStyle="1" w:styleId="F5BFEF72EE9B4001BC9568B693EC34E8">
    <w:name w:val="F5BFEF72EE9B4001BC9568B693EC34E8"/>
    <w:rsid w:val="009E44D2"/>
  </w:style>
  <w:style w:type="paragraph" w:customStyle="1" w:styleId="9D976F3B2A53492895BA2A1FDD05FD51">
    <w:name w:val="9D976F3B2A53492895BA2A1FDD05FD51"/>
    <w:rsid w:val="00786B2A"/>
  </w:style>
  <w:style w:type="paragraph" w:customStyle="1" w:styleId="65B9DF2823794D48B5D7C6B69373E7E7">
    <w:name w:val="65B9DF2823794D48B5D7C6B69373E7E7"/>
    <w:rsid w:val="0078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22</cp:revision>
  <dcterms:created xsi:type="dcterms:W3CDTF">2023-10-25T21:51:00Z</dcterms:created>
  <dcterms:modified xsi:type="dcterms:W3CDTF">2023-11-02T20:06:00Z</dcterms:modified>
</cp:coreProperties>
</file>