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8C5" w:rsidRDefault="00E458C5">
      <w:pPr>
        <w:jc w:val="center"/>
        <w:rPr>
          <w:b/>
          <w:bCs/>
        </w:rPr>
      </w:pPr>
      <w:r>
        <w:rPr>
          <w:b/>
          <w:bCs/>
        </w:rPr>
        <w:t>Student Learning Assessment Program</w:t>
      </w:r>
    </w:p>
    <w:p w:rsidR="00E458C5" w:rsidRDefault="00E458C5">
      <w:pPr>
        <w:pStyle w:val="Heading2"/>
      </w:pPr>
      <w:r>
        <w:t>Response to Summary Form</w:t>
      </w:r>
    </w:p>
    <w:p w:rsidR="00E458C5" w:rsidRDefault="00E50CF0">
      <w:pPr>
        <w:jc w:val="center"/>
      </w:pPr>
      <w:r>
        <w:rPr>
          <w:b/>
          <w:bCs/>
        </w:rPr>
        <w:t xml:space="preserve">Graduate Program </w:t>
      </w:r>
      <w:r w:rsidR="00E458C5">
        <w:rPr>
          <w:b/>
          <w:bCs/>
        </w:rPr>
        <w:t>20</w:t>
      </w:r>
      <w:r w:rsidR="005256F0">
        <w:rPr>
          <w:b/>
          <w:bCs/>
        </w:rPr>
        <w:t>1</w:t>
      </w:r>
      <w:r w:rsidR="00424138">
        <w:rPr>
          <w:b/>
          <w:bCs/>
        </w:rPr>
        <w:t>9</w:t>
      </w:r>
    </w:p>
    <w:p w:rsidR="00E458C5" w:rsidRDefault="00E458C5">
      <w:pPr>
        <w:jc w:val="center"/>
      </w:pPr>
    </w:p>
    <w:p w:rsidR="00E458C5" w:rsidRDefault="00E458C5">
      <w:r>
        <w:t xml:space="preserve">Department:  </w:t>
      </w:r>
      <w:r w:rsidR="007D3F16">
        <w:t>Early Childhood, Elementary, &amp; Middle Level Education</w:t>
      </w:r>
    </w:p>
    <w:p w:rsidR="00E458C5" w:rsidRDefault="00E458C5"/>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440"/>
        <w:gridCol w:w="6300"/>
      </w:tblGrid>
      <w:tr w:rsidR="00E458C5" w:rsidTr="00ED1E00">
        <w:trPr>
          <w:trHeight w:val="665"/>
        </w:trPr>
        <w:tc>
          <w:tcPr>
            <w:tcW w:w="1440" w:type="dxa"/>
          </w:tcPr>
          <w:p w:rsidR="00E458C5" w:rsidRDefault="00E458C5">
            <w:pPr>
              <w:jc w:val="center"/>
              <w:rPr>
                <w:b/>
                <w:bCs/>
                <w:sz w:val="22"/>
              </w:rPr>
            </w:pPr>
            <w:r>
              <w:rPr>
                <w:b/>
                <w:bCs/>
                <w:sz w:val="22"/>
              </w:rPr>
              <w:t>Category</w:t>
            </w:r>
          </w:p>
        </w:tc>
        <w:tc>
          <w:tcPr>
            <w:tcW w:w="1440" w:type="dxa"/>
          </w:tcPr>
          <w:p w:rsidR="00E458C5" w:rsidRDefault="00E458C5">
            <w:pPr>
              <w:jc w:val="center"/>
              <w:rPr>
                <w:b/>
                <w:bCs/>
                <w:sz w:val="22"/>
              </w:rPr>
            </w:pPr>
            <w:r>
              <w:rPr>
                <w:b/>
                <w:bCs/>
                <w:sz w:val="22"/>
              </w:rPr>
              <w:t>Level</w:t>
            </w:r>
            <w:r>
              <w:rPr>
                <w:rStyle w:val="FootnoteReference"/>
                <w:b/>
                <w:bCs/>
                <w:sz w:val="22"/>
              </w:rPr>
              <w:footnoteReference w:customMarkFollows="1" w:id="1"/>
              <w:t>*</w:t>
            </w:r>
          </w:p>
        </w:tc>
        <w:tc>
          <w:tcPr>
            <w:tcW w:w="6300" w:type="dxa"/>
          </w:tcPr>
          <w:p w:rsidR="00E458C5" w:rsidRDefault="00E458C5">
            <w:pPr>
              <w:pStyle w:val="Heading1"/>
              <w:jc w:val="center"/>
              <w:rPr>
                <w:b w:val="0"/>
                <w:bCs w:val="0"/>
                <w:sz w:val="22"/>
              </w:rPr>
            </w:pPr>
            <w:r>
              <w:rPr>
                <w:sz w:val="22"/>
              </w:rPr>
              <w:t>Comments</w:t>
            </w:r>
          </w:p>
        </w:tc>
      </w:tr>
      <w:tr w:rsidR="00E458C5" w:rsidTr="00ED1E00">
        <w:tc>
          <w:tcPr>
            <w:tcW w:w="1440" w:type="dxa"/>
          </w:tcPr>
          <w:p w:rsidR="00E458C5" w:rsidRDefault="00E458C5">
            <w:pPr>
              <w:pStyle w:val="Heading1"/>
              <w:rPr>
                <w:sz w:val="22"/>
              </w:rPr>
            </w:pPr>
            <w:r>
              <w:rPr>
                <w:sz w:val="22"/>
              </w:rPr>
              <w:t>Learning Objectives</w:t>
            </w:r>
          </w:p>
        </w:tc>
        <w:tc>
          <w:tcPr>
            <w:tcW w:w="1440" w:type="dxa"/>
          </w:tcPr>
          <w:p w:rsidR="00E458C5" w:rsidRDefault="00505162" w:rsidP="003B0718">
            <w:pPr>
              <w:rPr>
                <w:sz w:val="22"/>
              </w:rPr>
            </w:pPr>
            <w:r>
              <w:rPr>
                <w:sz w:val="22"/>
              </w:rPr>
              <w:t xml:space="preserve">Level </w:t>
            </w:r>
            <w:r w:rsidR="00B10A91">
              <w:rPr>
                <w:sz w:val="22"/>
              </w:rPr>
              <w:t>3</w:t>
            </w:r>
            <w:r w:rsidR="000554A0">
              <w:rPr>
                <w:sz w:val="22"/>
              </w:rPr>
              <w:t xml:space="preserve">, </w:t>
            </w:r>
            <w:r w:rsidR="00E458C5">
              <w:rPr>
                <w:sz w:val="22"/>
              </w:rPr>
              <w:t>M.S.</w:t>
            </w:r>
            <w:r w:rsidR="00142829">
              <w:rPr>
                <w:sz w:val="22"/>
              </w:rPr>
              <w:t xml:space="preserve"> </w:t>
            </w:r>
            <w:r w:rsidR="003B0718">
              <w:rPr>
                <w:sz w:val="22"/>
              </w:rPr>
              <w:t>Curriculum &amp; Instruction</w:t>
            </w:r>
          </w:p>
        </w:tc>
        <w:tc>
          <w:tcPr>
            <w:tcW w:w="6300" w:type="dxa"/>
          </w:tcPr>
          <w:p w:rsidR="00853AD5" w:rsidRDefault="00505162" w:rsidP="00424138">
            <w:pPr>
              <w:rPr>
                <w:sz w:val="22"/>
              </w:rPr>
            </w:pPr>
            <w:r>
              <w:rPr>
                <w:sz w:val="22"/>
              </w:rPr>
              <w:t xml:space="preserve">The objectives for the program encompass all the learning goals established for graduate programs </w:t>
            </w:r>
            <w:r w:rsidR="005256F0">
              <w:rPr>
                <w:sz w:val="22"/>
              </w:rPr>
              <w:t xml:space="preserve">at EIU </w:t>
            </w:r>
            <w:r>
              <w:rPr>
                <w:sz w:val="22"/>
              </w:rPr>
              <w:t>and are clear and measurable.</w:t>
            </w:r>
            <w:r w:rsidR="00424138">
              <w:rPr>
                <w:sz w:val="22"/>
              </w:rPr>
              <w:t xml:space="preserve">  The format here is a little hard to follow because objectives seem to be repeated and parsed out by measure rather than by objective, so the content seemed to jump around quite a bit.</w:t>
            </w:r>
            <w:r>
              <w:rPr>
                <w:sz w:val="22"/>
              </w:rPr>
              <w:t xml:space="preserve">  </w:t>
            </w:r>
            <w:r w:rsidR="0027463F">
              <w:rPr>
                <w:sz w:val="22"/>
              </w:rPr>
              <w:t xml:space="preserve"> </w:t>
            </w:r>
          </w:p>
        </w:tc>
      </w:tr>
      <w:tr w:rsidR="00E458C5" w:rsidTr="00ED1E00">
        <w:tc>
          <w:tcPr>
            <w:tcW w:w="1440" w:type="dxa"/>
          </w:tcPr>
          <w:p w:rsidR="00E458C5" w:rsidRDefault="00E458C5">
            <w:pPr>
              <w:rPr>
                <w:b/>
                <w:bCs/>
                <w:sz w:val="22"/>
              </w:rPr>
            </w:pPr>
            <w:r>
              <w:rPr>
                <w:b/>
                <w:bCs/>
                <w:sz w:val="22"/>
              </w:rPr>
              <w:t>How, Where, and When Assessed</w:t>
            </w:r>
          </w:p>
        </w:tc>
        <w:tc>
          <w:tcPr>
            <w:tcW w:w="1440" w:type="dxa"/>
          </w:tcPr>
          <w:p w:rsidR="00E458C5" w:rsidRDefault="003B0718">
            <w:pPr>
              <w:rPr>
                <w:sz w:val="22"/>
              </w:rPr>
            </w:pPr>
            <w:r>
              <w:rPr>
                <w:sz w:val="22"/>
              </w:rPr>
              <w:t>Level 3, M.S. Curriculum &amp; Instruction</w:t>
            </w:r>
          </w:p>
        </w:tc>
        <w:tc>
          <w:tcPr>
            <w:tcW w:w="6300" w:type="dxa"/>
          </w:tcPr>
          <w:p w:rsidR="00E458C5" w:rsidRPr="00F24DBD" w:rsidRDefault="00F24DBD" w:rsidP="00C937F0">
            <w:pPr>
              <w:rPr>
                <w:sz w:val="22"/>
              </w:rPr>
            </w:pPr>
            <w:r w:rsidRPr="00F24DBD">
              <w:rPr>
                <w:sz w:val="22"/>
              </w:rPr>
              <w:t xml:space="preserve">Choosing to assess your students at the beginning, midpoint, and end of their program is a very sound practice, and should provide formative as well as summative assessment data.  </w:t>
            </w:r>
            <w:r w:rsidR="00ED1E00">
              <w:rPr>
                <w:sz w:val="22"/>
              </w:rPr>
              <w:t>You have a rubric to assess coursework and an exit survey</w:t>
            </w:r>
            <w:r w:rsidR="003B0718">
              <w:rPr>
                <w:sz w:val="22"/>
              </w:rPr>
              <w:t xml:space="preserve"> </w:t>
            </w:r>
            <w:r w:rsidR="00ED1E00">
              <w:rPr>
                <w:sz w:val="22"/>
              </w:rPr>
              <w:t xml:space="preserve">you’re </w:t>
            </w:r>
            <w:r w:rsidR="00977CF9">
              <w:rPr>
                <w:sz w:val="22"/>
              </w:rPr>
              <w:t xml:space="preserve">giving </w:t>
            </w:r>
            <w:r w:rsidR="00ED1E00">
              <w:rPr>
                <w:sz w:val="22"/>
              </w:rPr>
              <w:t xml:space="preserve">your students, so you have direct and indirect measures here.  </w:t>
            </w:r>
            <w:r w:rsidR="00C937F0">
              <w:rPr>
                <w:sz w:val="22"/>
              </w:rPr>
              <w:t>Emailed surveys are notorious for being ignored.  You might increase response rate if you can offer an incentive of some kind or embed it in a course or offer extra credit.</w:t>
            </w:r>
          </w:p>
        </w:tc>
      </w:tr>
      <w:tr w:rsidR="00E458C5" w:rsidTr="00ED1E00">
        <w:tc>
          <w:tcPr>
            <w:tcW w:w="1440" w:type="dxa"/>
          </w:tcPr>
          <w:p w:rsidR="00E458C5" w:rsidRDefault="00E458C5">
            <w:pPr>
              <w:rPr>
                <w:b/>
                <w:bCs/>
                <w:sz w:val="22"/>
              </w:rPr>
            </w:pPr>
          </w:p>
          <w:p w:rsidR="00E458C5" w:rsidRDefault="00E458C5">
            <w:pPr>
              <w:rPr>
                <w:b/>
                <w:bCs/>
                <w:sz w:val="22"/>
              </w:rPr>
            </w:pPr>
            <w:r>
              <w:rPr>
                <w:b/>
                <w:bCs/>
                <w:sz w:val="22"/>
              </w:rPr>
              <w:t>Expectations</w:t>
            </w:r>
          </w:p>
        </w:tc>
        <w:tc>
          <w:tcPr>
            <w:tcW w:w="1440" w:type="dxa"/>
          </w:tcPr>
          <w:p w:rsidR="00E458C5" w:rsidRDefault="003B0718" w:rsidP="00EA7FD1">
            <w:pPr>
              <w:rPr>
                <w:sz w:val="22"/>
              </w:rPr>
            </w:pPr>
            <w:r>
              <w:rPr>
                <w:sz w:val="22"/>
              </w:rPr>
              <w:t xml:space="preserve">Level </w:t>
            </w:r>
            <w:r w:rsidR="00D45CEA">
              <w:rPr>
                <w:sz w:val="22"/>
              </w:rPr>
              <w:t>2-</w:t>
            </w:r>
            <w:r>
              <w:rPr>
                <w:sz w:val="22"/>
              </w:rPr>
              <w:t>3, M.S. Curriculum &amp; Instruction</w:t>
            </w:r>
          </w:p>
        </w:tc>
        <w:tc>
          <w:tcPr>
            <w:tcW w:w="6300" w:type="dxa"/>
          </w:tcPr>
          <w:p w:rsidR="00024653" w:rsidRPr="0037500E" w:rsidRDefault="00ED1E00" w:rsidP="00EA7FD1">
            <w:pPr>
              <w:rPr>
                <w:sz w:val="22"/>
              </w:rPr>
            </w:pPr>
            <w:r>
              <w:rPr>
                <w:sz w:val="22"/>
              </w:rPr>
              <w:t>Since you</w:t>
            </w:r>
            <w:r w:rsidR="000200EF">
              <w:rPr>
                <w:sz w:val="22"/>
              </w:rPr>
              <w:t xml:space="preserve"> </w:t>
            </w:r>
            <w:r>
              <w:rPr>
                <w:sz w:val="22"/>
              </w:rPr>
              <w:t>assess students at entry and mid-point, it would be good to set expectations for those levels as well as completion standards</w:t>
            </w:r>
            <w:r w:rsidR="00D45CEA">
              <w:rPr>
                <w:sz w:val="22"/>
              </w:rPr>
              <w:t>, and I realize that you plan on working on these levels in the next academic year</w:t>
            </w:r>
            <w:r>
              <w:rPr>
                <w:sz w:val="22"/>
              </w:rPr>
              <w:t>.</w:t>
            </w:r>
            <w:r w:rsidR="000200EF">
              <w:rPr>
                <w:sz w:val="22"/>
              </w:rPr>
              <w:t xml:space="preserve"> </w:t>
            </w:r>
            <w:r w:rsidR="00D45CEA">
              <w:rPr>
                <w:sz w:val="22"/>
              </w:rPr>
              <w:t>What you see as meeting standards is not completely clear from this report.  It would be helpful to include the rubrics used and indicate the level of meeting the standards that you are seeking.</w:t>
            </w:r>
          </w:p>
        </w:tc>
      </w:tr>
      <w:tr w:rsidR="00E458C5" w:rsidTr="00ED1E00">
        <w:tc>
          <w:tcPr>
            <w:tcW w:w="1440" w:type="dxa"/>
          </w:tcPr>
          <w:p w:rsidR="00E458C5" w:rsidRDefault="00E458C5">
            <w:pPr>
              <w:rPr>
                <w:b/>
                <w:bCs/>
                <w:sz w:val="22"/>
              </w:rPr>
            </w:pPr>
          </w:p>
          <w:p w:rsidR="00E458C5" w:rsidRDefault="00E458C5">
            <w:pPr>
              <w:rPr>
                <w:b/>
                <w:bCs/>
                <w:sz w:val="22"/>
              </w:rPr>
            </w:pPr>
            <w:r>
              <w:rPr>
                <w:b/>
                <w:bCs/>
                <w:sz w:val="22"/>
              </w:rPr>
              <w:t>Results</w:t>
            </w:r>
          </w:p>
        </w:tc>
        <w:tc>
          <w:tcPr>
            <w:tcW w:w="1440" w:type="dxa"/>
          </w:tcPr>
          <w:p w:rsidR="00E458C5" w:rsidRDefault="003B0718">
            <w:pPr>
              <w:rPr>
                <w:sz w:val="22"/>
              </w:rPr>
            </w:pPr>
            <w:r>
              <w:rPr>
                <w:sz w:val="22"/>
              </w:rPr>
              <w:t>Level 3, M.S. Curriculum &amp; Instruction</w:t>
            </w:r>
          </w:p>
        </w:tc>
        <w:tc>
          <w:tcPr>
            <w:tcW w:w="6300" w:type="dxa"/>
          </w:tcPr>
          <w:p w:rsidR="00992586" w:rsidRPr="00457AB4" w:rsidRDefault="00173EF1" w:rsidP="00533949">
            <w:pPr>
              <w:rPr>
                <w:sz w:val="22"/>
              </w:rPr>
            </w:pPr>
            <w:r>
              <w:rPr>
                <w:sz w:val="22"/>
              </w:rPr>
              <w:t>Results are being collected at the beginning, midpoint, and completion of the program, which should give you solid data on student learning as it progresses through the curriculum.  You have noted quite a few percentages here; are you happy with the progression your students are making?  I’m a little confused by the 100% equaling 15/16; isn’t that 94%?  That’s the results for several of your objectives.  I’m glad that you</w:t>
            </w:r>
            <w:bookmarkStart w:id="0" w:name="_GoBack"/>
            <w:bookmarkEnd w:id="0"/>
            <w:r>
              <w:rPr>
                <w:sz w:val="22"/>
              </w:rPr>
              <w:t>r enrollments are</w:t>
            </w:r>
            <w:r w:rsidR="00686CDD">
              <w:rPr>
                <w:sz w:val="22"/>
              </w:rPr>
              <w:t xml:space="preserve"> </w:t>
            </w:r>
            <w:r>
              <w:rPr>
                <w:sz w:val="22"/>
              </w:rPr>
              <w:t>increasing, but that information is not directly related to assessment of student learning, which should be the focus of this particular report.</w:t>
            </w:r>
            <w:r w:rsidR="00686CDD">
              <w:rPr>
                <w:sz w:val="22"/>
              </w:rPr>
              <w:t xml:space="preserve"> </w:t>
            </w:r>
            <w:r w:rsidR="00C937F0">
              <w:rPr>
                <w:sz w:val="22"/>
              </w:rPr>
              <w:t xml:space="preserve"> Are there trends that you are watching or places where students are excelling or falling a bit short?</w:t>
            </w:r>
          </w:p>
        </w:tc>
      </w:tr>
      <w:tr w:rsidR="00E458C5" w:rsidTr="00ED1E00">
        <w:tc>
          <w:tcPr>
            <w:tcW w:w="1440" w:type="dxa"/>
          </w:tcPr>
          <w:p w:rsidR="00E458C5" w:rsidRDefault="00E458C5">
            <w:pPr>
              <w:rPr>
                <w:b/>
                <w:bCs/>
                <w:sz w:val="22"/>
              </w:rPr>
            </w:pPr>
            <w:r>
              <w:rPr>
                <w:b/>
                <w:bCs/>
                <w:sz w:val="22"/>
              </w:rPr>
              <w:t>How Results Will be Used</w:t>
            </w:r>
          </w:p>
        </w:tc>
        <w:tc>
          <w:tcPr>
            <w:tcW w:w="1440" w:type="dxa"/>
          </w:tcPr>
          <w:p w:rsidR="00E458C5" w:rsidRDefault="003B0718" w:rsidP="00FD5336">
            <w:pPr>
              <w:rPr>
                <w:sz w:val="22"/>
              </w:rPr>
            </w:pPr>
            <w:r>
              <w:rPr>
                <w:sz w:val="22"/>
              </w:rPr>
              <w:t>Level 3, M.S. Curriculum &amp; Instruction</w:t>
            </w:r>
          </w:p>
        </w:tc>
        <w:tc>
          <w:tcPr>
            <w:tcW w:w="6300" w:type="dxa"/>
          </w:tcPr>
          <w:p w:rsidR="00992586" w:rsidRDefault="00FD5336" w:rsidP="00533949">
            <w:pPr>
              <w:rPr>
                <w:sz w:val="22"/>
              </w:rPr>
            </w:pPr>
            <w:r>
              <w:rPr>
                <w:sz w:val="22"/>
              </w:rPr>
              <w:t>The feedback loop is in place</w:t>
            </w:r>
            <w:r w:rsidR="00686CDD">
              <w:rPr>
                <w:sz w:val="22"/>
              </w:rPr>
              <w:t xml:space="preserve"> with data being shared at the annual retreat</w:t>
            </w:r>
            <w:r>
              <w:rPr>
                <w:sz w:val="22"/>
              </w:rPr>
              <w:t xml:space="preserve">.  </w:t>
            </w:r>
          </w:p>
        </w:tc>
      </w:tr>
    </w:tbl>
    <w:p w:rsidR="00E458C5" w:rsidRDefault="00E458C5" w:rsidP="00173EF1"/>
    <w:sectPr w:rsidR="00E458C5" w:rsidSect="00457AB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269" w:rsidRDefault="00E95269">
      <w:r>
        <w:separator/>
      </w:r>
    </w:p>
  </w:endnote>
  <w:endnote w:type="continuationSeparator" w:id="0">
    <w:p w:rsidR="00E95269" w:rsidRDefault="00E9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269" w:rsidRDefault="00E95269">
      <w:r>
        <w:separator/>
      </w:r>
    </w:p>
  </w:footnote>
  <w:footnote w:type="continuationSeparator" w:id="0">
    <w:p w:rsidR="00E95269" w:rsidRDefault="00E95269">
      <w:r>
        <w:continuationSeparator/>
      </w:r>
    </w:p>
  </w:footnote>
  <w:footnote w:id="1">
    <w:p w:rsidR="0037500E" w:rsidRDefault="0037500E">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www.eiu.edu/~assess.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2A"/>
    <w:rsid w:val="000200EF"/>
    <w:rsid w:val="00024653"/>
    <w:rsid w:val="000554A0"/>
    <w:rsid w:val="000B7554"/>
    <w:rsid w:val="00142829"/>
    <w:rsid w:val="00173EF1"/>
    <w:rsid w:val="001923F4"/>
    <w:rsid w:val="001C3559"/>
    <w:rsid w:val="001D42B0"/>
    <w:rsid w:val="00201FEA"/>
    <w:rsid w:val="0027463F"/>
    <w:rsid w:val="002837B9"/>
    <w:rsid w:val="00340C09"/>
    <w:rsid w:val="003546A7"/>
    <w:rsid w:val="0037500E"/>
    <w:rsid w:val="003B0718"/>
    <w:rsid w:val="003F1230"/>
    <w:rsid w:val="00400D2A"/>
    <w:rsid w:val="00424138"/>
    <w:rsid w:val="00431775"/>
    <w:rsid w:val="00457AB4"/>
    <w:rsid w:val="004D7F33"/>
    <w:rsid w:val="004F0F0E"/>
    <w:rsid w:val="00505162"/>
    <w:rsid w:val="005256F0"/>
    <w:rsid w:val="00533949"/>
    <w:rsid w:val="00534C09"/>
    <w:rsid w:val="005427F2"/>
    <w:rsid w:val="00587A9B"/>
    <w:rsid w:val="005D56B3"/>
    <w:rsid w:val="005E3101"/>
    <w:rsid w:val="005E326E"/>
    <w:rsid w:val="0064617A"/>
    <w:rsid w:val="00686CDD"/>
    <w:rsid w:val="006D4B56"/>
    <w:rsid w:val="007046C7"/>
    <w:rsid w:val="00717025"/>
    <w:rsid w:val="007372DB"/>
    <w:rsid w:val="00744F79"/>
    <w:rsid w:val="00760B9C"/>
    <w:rsid w:val="0078189D"/>
    <w:rsid w:val="00786277"/>
    <w:rsid w:val="00786643"/>
    <w:rsid w:val="007D3F16"/>
    <w:rsid w:val="007E724D"/>
    <w:rsid w:val="0083480D"/>
    <w:rsid w:val="00847866"/>
    <w:rsid w:val="00850F39"/>
    <w:rsid w:val="00853AD5"/>
    <w:rsid w:val="008B3621"/>
    <w:rsid w:val="008C5867"/>
    <w:rsid w:val="008D03D9"/>
    <w:rsid w:val="00923645"/>
    <w:rsid w:val="009615AA"/>
    <w:rsid w:val="00977CF9"/>
    <w:rsid w:val="00992586"/>
    <w:rsid w:val="009C000F"/>
    <w:rsid w:val="009D1102"/>
    <w:rsid w:val="00AE3F52"/>
    <w:rsid w:val="00B10A91"/>
    <w:rsid w:val="00B700C5"/>
    <w:rsid w:val="00B87A38"/>
    <w:rsid w:val="00BC5CB2"/>
    <w:rsid w:val="00C5190C"/>
    <w:rsid w:val="00C937F0"/>
    <w:rsid w:val="00D20F2E"/>
    <w:rsid w:val="00D45CEA"/>
    <w:rsid w:val="00D561AC"/>
    <w:rsid w:val="00E458C5"/>
    <w:rsid w:val="00E50CF0"/>
    <w:rsid w:val="00E95269"/>
    <w:rsid w:val="00E95D2B"/>
    <w:rsid w:val="00EA1056"/>
    <w:rsid w:val="00EA7FD1"/>
    <w:rsid w:val="00EB386C"/>
    <w:rsid w:val="00ED1E00"/>
    <w:rsid w:val="00ED26F7"/>
    <w:rsid w:val="00F24DBD"/>
    <w:rsid w:val="00F31B0C"/>
    <w:rsid w:val="00F5698F"/>
    <w:rsid w:val="00F754A9"/>
    <w:rsid w:val="00F816C3"/>
    <w:rsid w:val="00FC36BB"/>
    <w:rsid w:val="00FD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E50C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E50C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403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2009-06-29T16:27:00Z</cp:lastPrinted>
  <dcterms:created xsi:type="dcterms:W3CDTF">2019-07-05T17:47:00Z</dcterms:created>
  <dcterms:modified xsi:type="dcterms:W3CDTF">2019-07-05T18:16:00Z</dcterms:modified>
</cp:coreProperties>
</file>