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E121" w14:textId="77777777" w:rsidR="00D90742" w:rsidRDefault="00D90742" w:rsidP="00856DBE">
      <w:pPr>
        <w:pStyle w:val="BodyText"/>
        <w:ind w:right="-90"/>
        <w:rPr>
          <w:sz w:val="20"/>
          <w:szCs w:val="20"/>
        </w:rPr>
      </w:pPr>
      <w:r w:rsidRPr="00880E2C">
        <w:rPr>
          <w:b/>
          <w:bCs/>
          <w:sz w:val="20"/>
          <w:szCs w:val="20"/>
        </w:rPr>
        <w:t>EIU Model Template</w:t>
      </w:r>
      <w:r w:rsidRPr="00880E2C">
        <w:rPr>
          <w:sz w:val="20"/>
          <w:szCs w:val="20"/>
        </w:rPr>
        <w:t xml:space="preserve"> for completing an RME form. Please direct any questions to the Office of the VPAA.</w:t>
      </w:r>
    </w:p>
    <w:p w14:paraId="066F93C5" w14:textId="77777777" w:rsidR="00D90742" w:rsidRDefault="00D90742" w:rsidP="00856DBE">
      <w:pPr>
        <w:pStyle w:val="BodyText"/>
        <w:ind w:right="-90"/>
        <w:rPr>
          <w:b/>
          <w:bCs/>
          <w:sz w:val="20"/>
          <w:szCs w:val="20"/>
        </w:rPr>
      </w:pPr>
    </w:p>
    <w:p w14:paraId="0184ABCF" w14:textId="77777777" w:rsidR="00B84F54" w:rsidRPr="00B84F54" w:rsidRDefault="002B0E9E" w:rsidP="00856DBE">
      <w:pPr>
        <w:pStyle w:val="BodyText"/>
        <w:ind w:right="-90"/>
        <w:rPr>
          <w:sz w:val="20"/>
          <w:szCs w:val="20"/>
        </w:rPr>
      </w:pPr>
      <w:r w:rsidRPr="00027D9A">
        <w:rPr>
          <w:b/>
          <w:bCs/>
          <w:sz w:val="20"/>
          <w:szCs w:val="20"/>
        </w:rPr>
        <w:t>Instructions</w:t>
      </w:r>
      <w:r>
        <w:rPr>
          <w:sz w:val="20"/>
          <w:szCs w:val="20"/>
        </w:rPr>
        <w:t xml:space="preserve">: </w:t>
      </w:r>
      <w:r w:rsidRPr="00B84F54">
        <w:rPr>
          <w:sz w:val="20"/>
          <w:szCs w:val="20"/>
        </w:rPr>
        <w:t>Use this form when seeking approval from the IBHE to: 1) elevate an existing option to a stand-alone degree</w:t>
      </w:r>
      <w:r w:rsidRPr="00B84F54">
        <w:rPr>
          <w:spacing w:val="1"/>
          <w:sz w:val="20"/>
          <w:szCs w:val="20"/>
        </w:rPr>
        <w:t xml:space="preserve"> </w:t>
      </w:r>
      <w:r w:rsidRPr="00B84F54">
        <w:rPr>
          <w:sz w:val="20"/>
          <w:szCs w:val="20"/>
        </w:rPr>
        <w:t xml:space="preserve">program, 2) change a program’s degree designation, 3) create a new post-baccalaureate certificate program, 4) offer an </w:t>
      </w:r>
      <w:r w:rsidRPr="00B84F54">
        <w:rPr>
          <w:spacing w:val="-52"/>
          <w:sz w:val="20"/>
          <w:szCs w:val="20"/>
        </w:rPr>
        <w:t xml:space="preserve"> </w:t>
      </w:r>
      <w:r w:rsidRPr="00B84F54">
        <w:rPr>
          <w:sz w:val="20"/>
          <w:szCs w:val="20"/>
        </w:rPr>
        <w:t>existing program at a new off-campus location out of EIU’s region, or 5) develop a new (but temporary) research or</w:t>
      </w:r>
      <w:r w:rsidRPr="00B84F54">
        <w:rPr>
          <w:spacing w:val="1"/>
          <w:sz w:val="20"/>
          <w:szCs w:val="20"/>
        </w:rPr>
        <w:t xml:space="preserve"> </w:t>
      </w:r>
      <w:r w:rsidRPr="00B84F54">
        <w:rPr>
          <w:sz w:val="20"/>
          <w:szCs w:val="20"/>
        </w:rPr>
        <w:t>service</w:t>
      </w:r>
      <w:r w:rsidRPr="00B84F54">
        <w:rPr>
          <w:spacing w:val="-3"/>
          <w:sz w:val="20"/>
          <w:szCs w:val="20"/>
        </w:rPr>
        <w:t xml:space="preserve"> </w:t>
      </w:r>
      <w:r w:rsidRPr="00B84F54">
        <w:rPr>
          <w:sz w:val="20"/>
          <w:szCs w:val="20"/>
        </w:rPr>
        <w:t>center.</w:t>
      </w:r>
      <w:r w:rsidRPr="00B84F54">
        <w:rPr>
          <w:spacing w:val="-2"/>
          <w:sz w:val="20"/>
          <w:szCs w:val="20"/>
        </w:rPr>
        <w:t xml:space="preserve"> </w:t>
      </w:r>
      <w:r w:rsidRPr="00B84F54">
        <w:rPr>
          <w:sz w:val="20"/>
          <w:szCs w:val="20"/>
        </w:rPr>
        <w:t>NOTE: If your</w:t>
      </w:r>
      <w:r w:rsidRPr="00B84F54">
        <w:rPr>
          <w:spacing w:val="1"/>
          <w:sz w:val="20"/>
          <w:szCs w:val="20"/>
        </w:rPr>
        <w:t xml:space="preserve"> </w:t>
      </w:r>
      <w:r w:rsidRPr="00B84F54">
        <w:rPr>
          <w:sz w:val="20"/>
          <w:szCs w:val="20"/>
        </w:rPr>
        <w:t>request</w:t>
      </w:r>
      <w:r w:rsidRPr="00B84F54">
        <w:rPr>
          <w:spacing w:val="-3"/>
          <w:sz w:val="20"/>
          <w:szCs w:val="20"/>
        </w:rPr>
        <w:t xml:space="preserve"> </w:t>
      </w:r>
      <w:r w:rsidRPr="00B84F54">
        <w:rPr>
          <w:sz w:val="20"/>
          <w:szCs w:val="20"/>
        </w:rPr>
        <w:t>is</w:t>
      </w:r>
      <w:r w:rsidRPr="00B84F54">
        <w:rPr>
          <w:spacing w:val="-1"/>
          <w:sz w:val="20"/>
          <w:szCs w:val="20"/>
        </w:rPr>
        <w:t xml:space="preserve"> </w:t>
      </w:r>
      <w:r w:rsidRPr="00B84F54">
        <w:rPr>
          <w:sz w:val="20"/>
          <w:szCs w:val="20"/>
        </w:rPr>
        <w:t>for</w:t>
      </w:r>
      <w:r w:rsidRPr="00B84F54">
        <w:rPr>
          <w:spacing w:val="-3"/>
          <w:sz w:val="20"/>
          <w:szCs w:val="20"/>
        </w:rPr>
        <w:t xml:space="preserve"> </w:t>
      </w:r>
      <w:r w:rsidRPr="00B84F54">
        <w:rPr>
          <w:sz w:val="20"/>
          <w:szCs w:val="20"/>
        </w:rPr>
        <w:t>a</w:t>
      </w:r>
      <w:r w:rsidRPr="00B84F54">
        <w:rPr>
          <w:spacing w:val="-1"/>
          <w:sz w:val="20"/>
          <w:szCs w:val="20"/>
        </w:rPr>
        <w:t xml:space="preserve"> </w:t>
      </w:r>
      <w:r w:rsidRPr="00B84F54">
        <w:rPr>
          <w:sz w:val="20"/>
          <w:szCs w:val="20"/>
        </w:rPr>
        <w:t>research</w:t>
      </w:r>
      <w:r w:rsidRPr="00B84F54">
        <w:rPr>
          <w:spacing w:val="-3"/>
          <w:sz w:val="20"/>
          <w:szCs w:val="20"/>
        </w:rPr>
        <w:t xml:space="preserve"> </w:t>
      </w:r>
      <w:r w:rsidRPr="00B84F54">
        <w:rPr>
          <w:sz w:val="20"/>
          <w:szCs w:val="20"/>
        </w:rPr>
        <w:t>or service</w:t>
      </w:r>
      <w:r w:rsidRPr="00B84F54">
        <w:rPr>
          <w:spacing w:val="-3"/>
          <w:sz w:val="20"/>
          <w:szCs w:val="20"/>
        </w:rPr>
        <w:t xml:space="preserve"> </w:t>
      </w:r>
      <w:r w:rsidRPr="00B84F54">
        <w:rPr>
          <w:sz w:val="20"/>
          <w:szCs w:val="20"/>
        </w:rPr>
        <w:t>center,</w:t>
      </w:r>
      <w:r w:rsidRPr="00B84F54">
        <w:rPr>
          <w:spacing w:val="-4"/>
          <w:sz w:val="20"/>
          <w:szCs w:val="20"/>
        </w:rPr>
        <w:t xml:space="preserve"> </w:t>
      </w:r>
      <w:r w:rsidRPr="00B84F54">
        <w:rPr>
          <w:sz w:val="20"/>
          <w:szCs w:val="20"/>
        </w:rPr>
        <w:t>please</w:t>
      </w:r>
      <w:r w:rsidRPr="00B84F54">
        <w:rPr>
          <w:spacing w:val="-2"/>
          <w:sz w:val="20"/>
          <w:szCs w:val="20"/>
        </w:rPr>
        <w:t xml:space="preserve"> </w:t>
      </w:r>
      <w:r w:rsidRPr="00B84F54">
        <w:rPr>
          <w:sz w:val="20"/>
          <w:szCs w:val="20"/>
        </w:rPr>
        <w:t>adapt</w:t>
      </w:r>
      <w:r w:rsidRPr="00B84F54">
        <w:rPr>
          <w:spacing w:val="-3"/>
          <w:sz w:val="20"/>
          <w:szCs w:val="20"/>
        </w:rPr>
        <w:t xml:space="preserve"> </w:t>
      </w:r>
      <w:r w:rsidRPr="00B84F54">
        <w:rPr>
          <w:sz w:val="20"/>
          <w:szCs w:val="20"/>
        </w:rPr>
        <w:t>the</w:t>
      </w:r>
      <w:r w:rsidRPr="00B84F54">
        <w:rPr>
          <w:spacing w:val="-1"/>
          <w:sz w:val="20"/>
          <w:szCs w:val="20"/>
        </w:rPr>
        <w:t xml:space="preserve"> </w:t>
      </w:r>
      <w:r w:rsidRPr="00B84F54">
        <w:rPr>
          <w:sz w:val="20"/>
          <w:szCs w:val="20"/>
        </w:rPr>
        <w:t>questions</w:t>
      </w:r>
      <w:r w:rsidRPr="00B84F54">
        <w:rPr>
          <w:spacing w:val="-1"/>
          <w:sz w:val="20"/>
          <w:szCs w:val="20"/>
        </w:rPr>
        <w:t xml:space="preserve"> </w:t>
      </w:r>
      <w:r w:rsidRPr="00B84F54">
        <w:rPr>
          <w:sz w:val="20"/>
          <w:szCs w:val="20"/>
        </w:rPr>
        <w:t>as</w:t>
      </w:r>
      <w:r w:rsidRPr="00B84F54">
        <w:rPr>
          <w:spacing w:val="-2"/>
          <w:sz w:val="20"/>
          <w:szCs w:val="20"/>
        </w:rPr>
        <w:t xml:space="preserve"> </w:t>
      </w:r>
      <w:r w:rsidRPr="00B84F54">
        <w:rPr>
          <w:sz w:val="20"/>
          <w:szCs w:val="20"/>
        </w:rPr>
        <w:t>appropriate.</w:t>
      </w:r>
      <w:r>
        <w:rPr>
          <w:sz w:val="20"/>
          <w:szCs w:val="20"/>
        </w:rPr>
        <w:t xml:space="preserve"> </w:t>
      </w:r>
      <w:r w:rsidRPr="00B00AAF">
        <w:rPr>
          <w:sz w:val="20"/>
          <w:szCs w:val="20"/>
          <w:highlight w:val="yellow"/>
        </w:rPr>
        <w:t>Under question 6, answer only</w:t>
      </w:r>
      <w:r w:rsidRPr="00B00AAF">
        <w:rPr>
          <w:b/>
          <w:bCs/>
          <w:sz w:val="20"/>
          <w:szCs w:val="20"/>
          <w:highlight w:val="yellow"/>
        </w:rPr>
        <w:t xml:space="preserve"> 6.c. </w:t>
      </w:r>
      <w:r>
        <w:rPr>
          <w:b/>
          <w:bCs/>
          <w:sz w:val="20"/>
          <w:szCs w:val="20"/>
          <w:highlight w:val="yellow"/>
        </w:rPr>
        <w:t>(</w:t>
      </w:r>
      <w:r w:rsidRPr="00B00AAF">
        <w:rPr>
          <w:b/>
          <w:bCs/>
          <w:sz w:val="20"/>
          <w:szCs w:val="20"/>
          <w:highlight w:val="yellow"/>
        </w:rPr>
        <w:t>growth and need for the program</w:t>
      </w:r>
      <w:r>
        <w:rPr>
          <w:b/>
          <w:bCs/>
          <w:sz w:val="20"/>
          <w:szCs w:val="20"/>
          <w:highlight w:val="yellow"/>
        </w:rPr>
        <w:t>)</w:t>
      </w:r>
      <w:r w:rsidRPr="00B00AAF">
        <w:rPr>
          <w:sz w:val="20"/>
          <w:szCs w:val="20"/>
          <w:highlight w:val="yellow"/>
        </w:rPr>
        <w:t>.</w:t>
      </w:r>
    </w:p>
    <w:p w14:paraId="59BFE35D" w14:textId="77777777" w:rsidR="00B84F54" w:rsidRDefault="00B84F54" w:rsidP="00856DBE">
      <w:pPr>
        <w:pStyle w:val="BodyText"/>
        <w:ind w:right="-90"/>
      </w:pPr>
    </w:p>
    <w:p w14:paraId="31824559" w14:textId="77777777" w:rsidR="00737EE2" w:rsidRDefault="00737EE2"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1. </w:t>
      </w:r>
      <w:r w:rsidR="00856DBE">
        <w:rPr>
          <w:rFonts w:ascii="Times New Roman" w:hAnsi="Times New Roman"/>
          <w:b/>
          <w:bCs/>
        </w:rPr>
        <w:t>Name of the program</w:t>
      </w:r>
    </w:p>
    <w:p w14:paraId="6DAB2F1C" w14:textId="77777777" w:rsidR="008A3499" w:rsidRDefault="008A3499" w:rsidP="008A3499">
      <w:pPr>
        <w:spacing w:after="0" w:line="240" w:lineRule="auto"/>
        <w:jc w:val="both"/>
        <w:rPr>
          <w:rFonts w:ascii="Times New Roman" w:hAnsi="Times New Roman"/>
        </w:rPr>
      </w:pPr>
    </w:p>
    <w:p w14:paraId="5B3B45D3" w14:textId="77777777" w:rsidR="00661E6C" w:rsidRPr="004B49E4" w:rsidRDefault="00D855D7" w:rsidP="00661E6C">
      <w:r>
        <w:t>Name of proposed program</w:t>
      </w:r>
      <w:r w:rsidR="00661E6C" w:rsidRPr="004B49E4">
        <w:t xml:space="preserve">: </w:t>
      </w:r>
      <w:r w:rsidR="00661E6C" w:rsidRPr="004B49E4">
        <w:tab/>
      </w:r>
      <w:r w:rsidR="00661E6C" w:rsidRPr="004B49E4">
        <w:tab/>
        <w:t xml:space="preserve"> </w:t>
      </w:r>
    </w:p>
    <w:p w14:paraId="0BF284D9" w14:textId="77777777" w:rsidR="00661E6C" w:rsidRPr="00661E6C" w:rsidRDefault="00D855D7" w:rsidP="00661E6C">
      <w:pPr>
        <w:spacing w:after="0" w:line="240" w:lineRule="auto"/>
        <w:jc w:val="both"/>
        <w:rPr>
          <w:b/>
          <w:bCs/>
        </w:rPr>
      </w:pPr>
      <w:r>
        <w:t>Reasonable and moderate extension of</w:t>
      </w:r>
      <w:r w:rsidR="0037443F">
        <w:t xml:space="preserve"> the following program(s):</w:t>
      </w:r>
      <w:r w:rsidR="00661E6C" w:rsidRPr="00661E6C">
        <w:rPr>
          <w:b/>
          <w:bCs/>
        </w:rPr>
        <w:t xml:space="preserve"> </w:t>
      </w:r>
      <w:r w:rsidR="00661E6C" w:rsidRPr="00661E6C">
        <w:rPr>
          <w:b/>
          <w:bCs/>
        </w:rPr>
        <w:tab/>
      </w:r>
      <w:r w:rsidR="00661E6C" w:rsidRPr="00661E6C">
        <w:rPr>
          <w:b/>
          <w:bCs/>
        </w:rPr>
        <w:tab/>
      </w:r>
    </w:p>
    <w:p w14:paraId="71DF4076" w14:textId="77777777" w:rsidR="00737EE2" w:rsidRDefault="00737EE2">
      <w:pPr>
        <w:widowControl w:val="0"/>
        <w:autoSpaceDE w:val="0"/>
        <w:autoSpaceDN w:val="0"/>
        <w:adjustRightInd w:val="0"/>
        <w:spacing w:after="0" w:line="240" w:lineRule="auto"/>
        <w:rPr>
          <w:rFonts w:ascii="Times New Roman" w:hAnsi="Times New Roman"/>
        </w:rPr>
      </w:pPr>
    </w:p>
    <w:p w14:paraId="1CB8E196" w14:textId="77777777" w:rsidR="00661E6C" w:rsidRDefault="00661E6C" w:rsidP="00880E2C">
      <w:pPr>
        <w:widowControl w:val="0"/>
        <w:autoSpaceDE w:val="0"/>
        <w:autoSpaceDN w:val="0"/>
        <w:adjustRightInd w:val="0"/>
        <w:spacing w:after="0" w:line="240" w:lineRule="auto"/>
        <w:rPr>
          <w:rFonts w:ascii="Times New Roman" w:hAnsi="Times New Roman"/>
        </w:rPr>
      </w:pPr>
    </w:p>
    <w:p w14:paraId="7BB2EE90" w14:textId="77777777" w:rsidR="00737EE2" w:rsidRDefault="00737EE2"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2. </w:t>
      </w:r>
      <w:r w:rsidR="00856DBE">
        <w:rPr>
          <w:rFonts w:ascii="Times New Roman" w:hAnsi="Times New Roman"/>
          <w:b/>
          <w:bCs/>
        </w:rPr>
        <w:t xml:space="preserve">CIP </w:t>
      </w:r>
      <w:r w:rsidR="00BE3658">
        <w:rPr>
          <w:rFonts w:ascii="Times New Roman" w:hAnsi="Times New Roman"/>
          <w:b/>
          <w:bCs/>
        </w:rPr>
        <w:t>(classification of instructional programs) code</w:t>
      </w:r>
    </w:p>
    <w:p w14:paraId="1A76F790" w14:textId="77777777" w:rsidR="00737EE2" w:rsidRDefault="00856DBE"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 xml:space="preserve">See </w:t>
      </w:r>
      <w:hyperlink r:id="rId8" w:history="1">
        <w:r w:rsidRPr="00A466C4">
          <w:rPr>
            <w:rStyle w:val="Hyperlink"/>
            <w:rFonts w:ascii="Times New Roman" w:hAnsi="Times New Roman"/>
          </w:rPr>
          <w:t>https://nces.ed.gov/pubs2002/cip2000/</w:t>
        </w:r>
      </w:hyperlink>
      <w:r>
        <w:rPr>
          <w:rFonts w:ascii="Times New Roman" w:hAnsi="Times New Roman"/>
        </w:rPr>
        <w:t>. If in doubt, leave this item blank.</w:t>
      </w:r>
    </w:p>
    <w:p w14:paraId="6103FC58" w14:textId="77777777" w:rsidR="00737EE2" w:rsidRDefault="00737EE2" w:rsidP="00880E2C">
      <w:pPr>
        <w:widowControl w:val="0"/>
        <w:autoSpaceDE w:val="0"/>
        <w:autoSpaceDN w:val="0"/>
        <w:adjustRightInd w:val="0"/>
        <w:spacing w:after="0" w:line="240" w:lineRule="auto"/>
        <w:jc w:val="both"/>
        <w:rPr>
          <w:rFonts w:ascii="Times New Roman" w:hAnsi="Times New Roman"/>
        </w:rPr>
      </w:pPr>
    </w:p>
    <w:p w14:paraId="70F49C2D" w14:textId="77777777" w:rsidR="00661E6C" w:rsidRDefault="00661E6C" w:rsidP="00880E2C">
      <w:pPr>
        <w:spacing w:after="0" w:line="240" w:lineRule="auto"/>
        <w:jc w:val="both"/>
      </w:pPr>
    </w:p>
    <w:p w14:paraId="73184CE0" w14:textId="77777777" w:rsidR="00737EE2" w:rsidRDefault="00737EE2" w:rsidP="00880E2C">
      <w:pPr>
        <w:widowControl w:val="0"/>
        <w:autoSpaceDE w:val="0"/>
        <w:autoSpaceDN w:val="0"/>
        <w:adjustRightInd w:val="0"/>
        <w:spacing w:after="0" w:line="240" w:lineRule="auto"/>
        <w:rPr>
          <w:rFonts w:ascii="Times New Roman" w:hAnsi="Times New Roman"/>
        </w:rPr>
      </w:pPr>
    </w:p>
    <w:p w14:paraId="064A2830" w14:textId="77777777" w:rsidR="00E60DD6" w:rsidRPr="00E60DD6" w:rsidRDefault="00E60DD6"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3. Learning goals and assessment methods</w:t>
      </w:r>
    </w:p>
    <w:p w14:paraId="65F461D2" w14:textId="77777777" w:rsidR="00E60DD6" w:rsidRDefault="00E60DD6" w:rsidP="00880E2C">
      <w:pPr>
        <w:widowControl w:val="0"/>
        <w:autoSpaceDE w:val="0"/>
        <w:autoSpaceDN w:val="0"/>
        <w:adjustRightInd w:val="0"/>
        <w:spacing w:after="0" w:line="240" w:lineRule="auto"/>
        <w:rPr>
          <w:rFonts w:ascii="Times New Roman" w:hAnsi="Times New Roman"/>
        </w:rPr>
      </w:pPr>
    </w:p>
    <w:p w14:paraId="6B59B1D1" w14:textId="77777777" w:rsidR="00880E2C" w:rsidRDefault="00880E2C" w:rsidP="00880E2C">
      <w:pPr>
        <w:widowControl w:val="0"/>
        <w:autoSpaceDE w:val="0"/>
        <w:autoSpaceDN w:val="0"/>
        <w:adjustRightInd w:val="0"/>
        <w:spacing w:after="0" w:line="240" w:lineRule="auto"/>
        <w:rPr>
          <w:rFonts w:ascii="Times New Roman" w:hAnsi="Times New Roman"/>
        </w:rPr>
      </w:pPr>
    </w:p>
    <w:p w14:paraId="6B079AC8" w14:textId="77777777" w:rsidR="00880E2C" w:rsidRDefault="00880E2C" w:rsidP="00880E2C">
      <w:pPr>
        <w:widowControl w:val="0"/>
        <w:autoSpaceDE w:val="0"/>
        <w:autoSpaceDN w:val="0"/>
        <w:adjustRightInd w:val="0"/>
        <w:spacing w:after="0" w:line="240" w:lineRule="auto"/>
        <w:rPr>
          <w:rFonts w:ascii="Times New Roman" w:hAnsi="Times New Roman"/>
        </w:rPr>
      </w:pPr>
    </w:p>
    <w:p w14:paraId="1DC9CE3D" w14:textId="77777777" w:rsidR="00737EE2" w:rsidRDefault="00E60DD6"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rPr>
          <w:rFonts w:ascii="Times New Roman" w:hAnsi="Times New Roman"/>
          <w:b/>
          <w:bCs/>
          <w:i/>
          <w:iCs/>
        </w:rPr>
      </w:pPr>
      <w:r>
        <w:rPr>
          <w:rFonts w:ascii="Times New Roman" w:hAnsi="Times New Roman"/>
          <w:b/>
          <w:bCs/>
        </w:rPr>
        <w:t>4</w:t>
      </w:r>
      <w:r w:rsidR="00737EE2">
        <w:rPr>
          <w:rFonts w:ascii="Times New Roman" w:hAnsi="Times New Roman"/>
          <w:b/>
          <w:bCs/>
        </w:rPr>
        <w:t>.</w:t>
      </w:r>
      <w:r w:rsidR="00733DCE">
        <w:rPr>
          <w:rFonts w:ascii="Times New Roman" w:hAnsi="Times New Roman"/>
          <w:b/>
          <w:bCs/>
        </w:rPr>
        <w:t xml:space="preserve"> </w:t>
      </w:r>
      <w:r w:rsidR="00856DBE" w:rsidRPr="00856DBE">
        <w:rPr>
          <w:rFonts w:ascii="Times New Roman" w:hAnsi="Times New Roman"/>
          <w:b/>
          <w:bCs/>
          <w:sz w:val="21"/>
          <w:szCs w:val="21"/>
        </w:rPr>
        <w:t>Catalog copy for new program, including all required courses and total hours for degree completion</w:t>
      </w:r>
    </w:p>
    <w:p w14:paraId="61F9BD12" w14:textId="77777777" w:rsidR="00661E6C" w:rsidRDefault="00661E6C" w:rsidP="00880E2C">
      <w:pPr>
        <w:spacing w:after="0" w:line="240" w:lineRule="auto"/>
        <w:jc w:val="both"/>
        <w:rPr>
          <w:rFonts w:ascii="Times New Roman" w:hAnsi="Times New Roman"/>
        </w:rPr>
      </w:pPr>
    </w:p>
    <w:p w14:paraId="44D73D3F" w14:textId="77777777" w:rsidR="00880E2C" w:rsidRDefault="00880E2C" w:rsidP="00880E2C">
      <w:pPr>
        <w:spacing w:after="0" w:line="240" w:lineRule="auto"/>
        <w:jc w:val="both"/>
        <w:rPr>
          <w:rFonts w:ascii="Times New Roman" w:hAnsi="Times New Roman"/>
        </w:rPr>
      </w:pPr>
    </w:p>
    <w:p w14:paraId="10556E56" w14:textId="77777777" w:rsidR="00880E2C" w:rsidRPr="00856DBE" w:rsidRDefault="00880E2C" w:rsidP="00880E2C">
      <w:pPr>
        <w:spacing w:after="0" w:line="240" w:lineRule="auto"/>
        <w:jc w:val="both"/>
      </w:pPr>
    </w:p>
    <w:p w14:paraId="3876818E" w14:textId="77777777" w:rsidR="00737EE2" w:rsidRDefault="00E60DD6"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5</w:t>
      </w:r>
      <w:r w:rsidR="00737EE2">
        <w:rPr>
          <w:rFonts w:ascii="Times New Roman" w:hAnsi="Times New Roman"/>
          <w:b/>
          <w:bCs/>
        </w:rPr>
        <w:t xml:space="preserve">. </w:t>
      </w:r>
      <w:r w:rsidR="006774AC">
        <w:rPr>
          <w:rFonts w:ascii="Times New Roman" w:hAnsi="Times New Roman"/>
          <w:b/>
          <w:bCs/>
        </w:rPr>
        <w:t>Program alignment with college goals and the university mission</w:t>
      </w:r>
    </w:p>
    <w:p w14:paraId="3554F3C9" w14:textId="77777777" w:rsidR="00737EE2" w:rsidRDefault="006774AC"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EIU Mission: Eastern Illinois University is a public comprehensive university that offers superior, accessible undergraduate and graduate education. Students learn the methods and results of free and rigorous inquiry in the arts, humanities, sciences, and professions, guided by a faculty known for its excellence in teaching, research, creative activity, and service. The University community is committed to diversity and inclusion and fosters opportunities for student/faculty scholarship and applied learning experiences within a student-centered campus culture. Throughout their education, students refine their abilities to reason and to communicate clearly so as to become responsible citizens and leaders</w:t>
      </w:r>
      <w:r w:rsidR="00737EE2">
        <w:rPr>
          <w:rFonts w:ascii="Times New Roman" w:hAnsi="Times New Roman"/>
        </w:rPr>
        <w:t>.</w:t>
      </w:r>
    </w:p>
    <w:p w14:paraId="17193FA3" w14:textId="77777777" w:rsidR="00737EE2" w:rsidRDefault="00737EE2" w:rsidP="00880E2C">
      <w:pPr>
        <w:widowControl w:val="0"/>
        <w:autoSpaceDE w:val="0"/>
        <w:autoSpaceDN w:val="0"/>
        <w:adjustRightInd w:val="0"/>
        <w:spacing w:after="0" w:line="240" w:lineRule="auto"/>
        <w:rPr>
          <w:rFonts w:ascii="Times New Roman" w:hAnsi="Times New Roman"/>
        </w:rPr>
      </w:pPr>
    </w:p>
    <w:p w14:paraId="3EAB0CFB" w14:textId="77777777" w:rsidR="00737EE2" w:rsidRDefault="00737EE2" w:rsidP="00880E2C">
      <w:pPr>
        <w:widowControl w:val="0"/>
        <w:autoSpaceDE w:val="0"/>
        <w:autoSpaceDN w:val="0"/>
        <w:adjustRightInd w:val="0"/>
        <w:spacing w:after="0" w:line="240" w:lineRule="auto"/>
        <w:rPr>
          <w:rFonts w:ascii="Times New Roman" w:hAnsi="Times New Roman"/>
        </w:rPr>
      </w:pPr>
    </w:p>
    <w:p w14:paraId="431DDEF0" w14:textId="77777777" w:rsidR="00880E2C" w:rsidRDefault="00880E2C" w:rsidP="00880E2C">
      <w:pPr>
        <w:widowControl w:val="0"/>
        <w:autoSpaceDE w:val="0"/>
        <w:autoSpaceDN w:val="0"/>
        <w:adjustRightInd w:val="0"/>
        <w:spacing w:after="0" w:line="240" w:lineRule="auto"/>
        <w:rPr>
          <w:rFonts w:ascii="Times New Roman" w:hAnsi="Times New Roman"/>
        </w:rPr>
      </w:pPr>
    </w:p>
    <w:p w14:paraId="6BFE6A49" w14:textId="77777777" w:rsidR="00737EE2" w:rsidRPr="00880E2C" w:rsidRDefault="00E60DD6"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rPr>
          <w:rFonts w:ascii="Times New Roman" w:hAnsi="Times New Roman"/>
          <w:b/>
          <w:bCs/>
          <w:sz w:val="21"/>
          <w:szCs w:val="21"/>
        </w:rPr>
      </w:pPr>
      <w:r>
        <w:rPr>
          <w:rFonts w:ascii="Times New Roman" w:hAnsi="Times New Roman"/>
          <w:b/>
          <w:bCs/>
          <w:sz w:val="21"/>
          <w:szCs w:val="21"/>
        </w:rPr>
        <w:t>6</w:t>
      </w:r>
      <w:r w:rsidR="00737EE2" w:rsidRPr="00543160">
        <w:rPr>
          <w:rFonts w:ascii="Times New Roman" w:hAnsi="Times New Roman"/>
          <w:b/>
          <w:bCs/>
          <w:sz w:val="21"/>
          <w:szCs w:val="21"/>
        </w:rPr>
        <w:t xml:space="preserve">. </w:t>
      </w:r>
      <w:r w:rsidR="00543160" w:rsidRPr="00880E2C">
        <w:rPr>
          <w:rFonts w:ascii="Times New Roman" w:hAnsi="Times New Roman"/>
          <w:b/>
          <w:bCs/>
          <w:sz w:val="21"/>
          <w:szCs w:val="21"/>
        </w:rPr>
        <w:t xml:space="preserve">Program alignment with IBHE strategic plan: A Thriving Illinois </w:t>
      </w:r>
      <w:hyperlink r:id="rId9" w:history="1">
        <w:r w:rsidR="00543160" w:rsidRPr="00880E2C">
          <w:rPr>
            <w:rStyle w:val="Hyperlink"/>
            <w:sz w:val="21"/>
            <w:szCs w:val="21"/>
          </w:rPr>
          <w:t>https://ibhestrategicplan.ibhe.org/</w:t>
        </w:r>
      </w:hyperlink>
    </w:p>
    <w:p w14:paraId="1A406F34" w14:textId="77777777" w:rsidR="00737EE2" w:rsidRPr="00880E2C" w:rsidRDefault="00737EE2"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sidRPr="00880E2C">
        <w:rPr>
          <w:rFonts w:ascii="Times New Roman" w:hAnsi="Times New Roman"/>
        </w:rPr>
        <w:t xml:space="preserve">Briefly describe </w:t>
      </w:r>
      <w:r w:rsidR="00543160" w:rsidRPr="00880E2C">
        <w:rPr>
          <w:rFonts w:ascii="Times New Roman" w:hAnsi="Times New Roman"/>
        </w:rPr>
        <w:t xml:space="preserve">how the program will address the three goals of </w:t>
      </w:r>
      <w:r w:rsidR="00543160" w:rsidRPr="00880E2C">
        <w:rPr>
          <w:rFonts w:ascii="Times New Roman" w:hAnsi="Times New Roman"/>
          <w:b/>
          <w:bCs/>
          <w:i/>
          <w:iCs/>
        </w:rPr>
        <w:t>A Thriving Illinois: Higher Education Paths to Equity, Sustainability, and Growth</w:t>
      </w:r>
      <w:r w:rsidR="00543160" w:rsidRPr="00880E2C">
        <w:rPr>
          <w:rFonts w:ascii="Times New Roman" w:hAnsi="Times New Roman"/>
        </w:rPr>
        <w:t xml:space="preserve">: </w:t>
      </w:r>
      <w:r w:rsidR="00C4235F" w:rsidRPr="00C4235F">
        <w:rPr>
          <w:rFonts w:ascii="Times New Roman" w:hAnsi="Times New Roman"/>
          <w:b/>
          <w:bCs/>
        </w:rPr>
        <w:t>a</w:t>
      </w:r>
      <w:r w:rsidR="00543160" w:rsidRPr="00C4235F">
        <w:rPr>
          <w:rFonts w:ascii="Times New Roman" w:hAnsi="Times New Roman"/>
          <w:b/>
          <w:bCs/>
        </w:rPr>
        <w:t>)</w:t>
      </w:r>
      <w:r w:rsidR="00543160" w:rsidRPr="00880E2C">
        <w:rPr>
          <w:rFonts w:ascii="Times New Roman" w:hAnsi="Times New Roman"/>
        </w:rPr>
        <w:t xml:space="preserve"> </w:t>
      </w:r>
      <w:r w:rsidR="00543160" w:rsidRPr="00880E2C">
        <w:rPr>
          <w:rFonts w:ascii="Times New Roman" w:hAnsi="Times New Roman"/>
          <w:b/>
          <w:bCs/>
        </w:rPr>
        <w:t>equity</w:t>
      </w:r>
      <w:r w:rsidR="00543160" w:rsidRPr="00880E2C">
        <w:rPr>
          <w:rFonts w:ascii="Times New Roman" w:hAnsi="Times New Roman"/>
        </w:rPr>
        <w:t xml:space="preserve">: close the equity gaps for students who have historically been left behind, </w:t>
      </w:r>
      <w:r w:rsidR="00C4235F" w:rsidRPr="00C4235F">
        <w:rPr>
          <w:rFonts w:ascii="Times New Roman" w:hAnsi="Times New Roman"/>
          <w:b/>
          <w:bCs/>
        </w:rPr>
        <w:t>b</w:t>
      </w:r>
      <w:r w:rsidR="00543160" w:rsidRPr="00C4235F">
        <w:rPr>
          <w:rFonts w:ascii="Times New Roman" w:hAnsi="Times New Roman"/>
          <w:b/>
          <w:bCs/>
        </w:rPr>
        <w:t>) sustainability</w:t>
      </w:r>
      <w:r w:rsidR="00543160" w:rsidRPr="00880E2C">
        <w:rPr>
          <w:rFonts w:ascii="Times New Roman" w:hAnsi="Times New Roman"/>
        </w:rPr>
        <w:t xml:space="preserve">: build a stronger financial future for individuals and institutions, and </w:t>
      </w:r>
      <w:r w:rsidR="00C4235F" w:rsidRPr="00C4235F">
        <w:rPr>
          <w:rFonts w:ascii="Times New Roman" w:hAnsi="Times New Roman"/>
          <w:b/>
          <w:bCs/>
        </w:rPr>
        <w:t>c</w:t>
      </w:r>
      <w:r w:rsidR="00543160" w:rsidRPr="00C4235F">
        <w:rPr>
          <w:rFonts w:ascii="Times New Roman" w:hAnsi="Times New Roman"/>
          <w:b/>
          <w:bCs/>
        </w:rPr>
        <w:t>) growth</w:t>
      </w:r>
      <w:r w:rsidR="00543160" w:rsidRPr="00880E2C">
        <w:rPr>
          <w:rFonts w:ascii="Times New Roman" w:hAnsi="Times New Roman"/>
        </w:rPr>
        <w:t>: increase talent and innovation to drive economic growth</w:t>
      </w:r>
      <w:r w:rsidR="002B0E9E" w:rsidRPr="00880E2C">
        <w:rPr>
          <w:rFonts w:ascii="Times New Roman" w:hAnsi="Times New Roman"/>
        </w:rPr>
        <w:t>.</w:t>
      </w:r>
      <w:r w:rsidR="00AF012A" w:rsidRPr="00880E2C">
        <w:rPr>
          <w:rFonts w:ascii="Times New Roman" w:hAnsi="Times New Roman"/>
        </w:rPr>
        <w:t xml:space="preserve"> </w:t>
      </w:r>
      <w:r w:rsidR="002B0E9E" w:rsidRPr="00880E2C">
        <w:rPr>
          <w:rFonts w:ascii="Times New Roman" w:hAnsi="Times New Roman"/>
          <w:highlight w:val="yellow"/>
        </w:rPr>
        <w:t>(</w:t>
      </w:r>
      <w:r w:rsidR="002B0E9E" w:rsidRPr="00880E2C">
        <w:rPr>
          <w:rFonts w:ascii="Times New Roman" w:hAnsi="Times New Roman"/>
          <w:b/>
          <w:bCs/>
          <w:highlight w:val="yellow"/>
        </w:rPr>
        <w:t>PLEASE ANSWER ONLY 6c</w:t>
      </w:r>
      <w:r w:rsidR="00C4235F">
        <w:rPr>
          <w:rFonts w:ascii="Times New Roman" w:hAnsi="Times New Roman"/>
          <w:b/>
          <w:bCs/>
          <w:highlight w:val="yellow"/>
        </w:rPr>
        <w:t>)</w:t>
      </w:r>
      <w:r w:rsidR="002B0E9E" w:rsidRPr="00880E2C">
        <w:rPr>
          <w:rFonts w:ascii="Times New Roman" w:hAnsi="Times New Roman"/>
          <w:b/>
          <w:bCs/>
          <w:highlight w:val="yellow"/>
        </w:rPr>
        <w:t xml:space="preserve"> growth and need for the program.</w:t>
      </w:r>
      <w:r w:rsidR="002B0E9E" w:rsidRPr="00880E2C">
        <w:rPr>
          <w:rFonts w:ascii="Times New Roman" w:hAnsi="Times New Roman"/>
          <w:highlight w:val="yellow"/>
        </w:rPr>
        <w:t>)</w:t>
      </w:r>
    </w:p>
    <w:p w14:paraId="34F6DAF5" w14:textId="77777777" w:rsidR="00737EE2" w:rsidRPr="00880E2C" w:rsidRDefault="00737EE2" w:rsidP="00880E2C">
      <w:pPr>
        <w:widowControl w:val="0"/>
        <w:autoSpaceDE w:val="0"/>
        <w:autoSpaceDN w:val="0"/>
        <w:adjustRightInd w:val="0"/>
        <w:spacing w:after="0" w:line="240" w:lineRule="auto"/>
        <w:rPr>
          <w:rFonts w:ascii="Times New Roman" w:hAnsi="Times New Roman"/>
        </w:rPr>
      </w:pPr>
    </w:p>
    <w:p w14:paraId="7D3AC443" w14:textId="77777777" w:rsidR="00750367" w:rsidRPr="002B0E9E" w:rsidRDefault="002B0E9E" w:rsidP="00880E2C">
      <w:pPr>
        <w:widowControl w:val="0"/>
        <w:autoSpaceDE w:val="0"/>
        <w:autoSpaceDN w:val="0"/>
        <w:adjustRightInd w:val="0"/>
        <w:spacing w:after="0" w:line="240" w:lineRule="auto"/>
        <w:ind w:left="360"/>
        <w:rPr>
          <w:rFonts w:ascii="Times New Roman" w:hAnsi="Times New Roman"/>
          <w:b/>
          <w:bCs/>
          <w:sz w:val="18"/>
          <w:szCs w:val="18"/>
        </w:rPr>
      </w:pPr>
      <w:r w:rsidRPr="00880E2C">
        <w:rPr>
          <w:rFonts w:ascii="Times New Roman" w:hAnsi="Times New Roman"/>
          <w:b/>
          <w:bCs/>
          <w:sz w:val="18"/>
          <w:szCs w:val="18"/>
        </w:rPr>
        <w:t>6a</w:t>
      </w:r>
      <w:r w:rsidR="00750367" w:rsidRPr="00880E2C">
        <w:rPr>
          <w:rFonts w:ascii="Times New Roman" w:hAnsi="Times New Roman"/>
          <w:b/>
          <w:bCs/>
          <w:sz w:val="18"/>
          <w:szCs w:val="18"/>
        </w:rPr>
        <w:t>) equity: close the equity gaps for students who have historically been left behind</w:t>
      </w:r>
    </w:p>
    <w:p w14:paraId="528847AF" w14:textId="77777777"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p>
    <w:p w14:paraId="5132DC77" w14:textId="7EA94BBB" w:rsidR="00750367" w:rsidRPr="001175B8" w:rsidRDefault="00750367" w:rsidP="00880E2C">
      <w:pPr>
        <w:pStyle w:val="ListParagraph"/>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sz w:val="18"/>
          <w:szCs w:val="18"/>
        </w:rPr>
        <w:lastRenderedPageBreak/>
        <w:t>Eastern Illinois University is committed to fostering a learning community where all members feel welcomed and valued. The university provides equality of opportunity in all areas of campus life, and we strive to recognize and appreciate the unique value of our students, faculty, and staff. Every member of campus has the right to learn and work in an environment free of discrimination and harassment, and</w:t>
      </w:r>
      <w:r w:rsidR="00140EA7" w:rsidRPr="001175B8">
        <w:rPr>
          <w:rFonts w:ascii="Times New Roman" w:hAnsi="Times New Roman"/>
          <w:sz w:val="18"/>
          <w:szCs w:val="18"/>
        </w:rPr>
        <w:t>,</w:t>
      </w:r>
      <w:r w:rsidRPr="001175B8">
        <w:rPr>
          <w:rFonts w:ascii="Times New Roman" w:hAnsi="Times New Roman"/>
          <w:sz w:val="18"/>
          <w:szCs w:val="18"/>
        </w:rPr>
        <w:t xml:space="preserve"> beyond that, our goal is for all members of our community to develop a strong sense of belonging to Eastern Illinois University. As an institution with a Fall 202</w:t>
      </w:r>
      <w:r w:rsidR="007B0288">
        <w:rPr>
          <w:rFonts w:ascii="Times New Roman" w:hAnsi="Times New Roman"/>
          <w:sz w:val="18"/>
          <w:szCs w:val="18"/>
        </w:rPr>
        <w:t>5</w:t>
      </w:r>
      <w:r w:rsidRPr="001175B8">
        <w:rPr>
          <w:rFonts w:ascii="Times New Roman" w:hAnsi="Times New Roman"/>
          <w:sz w:val="18"/>
          <w:szCs w:val="18"/>
        </w:rPr>
        <w:t xml:space="preserve"> first-time full-time cohort that identified as 4</w:t>
      </w:r>
      <w:r w:rsidR="007B0288">
        <w:rPr>
          <w:rFonts w:ascii="Times New Roman" w:hAnsi="Times New Roman"/>
          <w:sz w:val="18"/>
          <w:szCs w:val="18"/>
        </w:rPr>
        <w:t>3</w:t>
      </w:r>
      <w:r w:rsidR="00576A6D" w:rsidRPr="001175B8">
        <w:rPr>
          <w:rFonts w:ascii="Times New Roman" w:hAnsi="Times New Roman"/>
          <w:sz w:val="18"/>
          <w:szCs w:val="18"/>
        </w:rPr>
        <w:t>.</w:t>
      </w:r>
      <w:r w:rsidR="007B0288">
        <w:rPr>
          <w:rFonts w:ascii="Times New Roman" w:hAnsi="Times New Roman"/>
          <w:sz w:val="18"/>
          <w:szCs w:val="18"/>
        </w:rPr>
        <w:t>1</w:t>
      </w:r>
      <w:r w:rsidR="00576A6D" w:rsidRPr="001175B8">
        <w:rPr>
          <w:rFonts w:ascii="Times New Roman" w:hAnsi="Times New Roman"/>
          <w:sz w:val="18"/>
          <w:szCs w:val="18"/>
        </w:rPr>
        <w:t>8</w:t>
      </w:r>
      <w:r w:rsidRPr="001175B8">
        <w:rPr>
          <w:rFonts w:ascii="Times New Roman" w:hAnsi="Times New Roman"/>
          <w:sz w:val="18"/>
          <w:szCs w:val="18"/>
        </w:rPr>
        <w:t>% non-white, EIU is a significantly diverse community of undergraduate and graduate students</w:t>
      </w:r>
      <w:r w:rsidR="005E1A58" w:rsidRPr="001175B8">
        <w:rPr>
          <w:rFonts w:ascii="Times New Roman" w:hAnsi="Times New Roman"/>
          <w:sz w:val="18"/>
          <w:szCs w:val="18"/>
        </w:rPr>
        <w:t>, as the following composition demonstrates</w:t>
      </w:r>
      <w:r w:rsidRPr="001175B8">
        <w:rPr>
          <w:rFonts w:ascii="Times New Roman" w:hAnsi="Times New Roman"/>
          <w:sz w:val="18"/>
          <w:szCs w:val="18"/>
        </w:rPr>
        <w:t xml:space="preserve">: </w:t>
      </w:r>
    </w:p>
    <w:p w14:paraId="27409D8B" w14:textId="50166B0D"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American Indian/Alaska Native </w:t>
      </w:r>
      <w:r w:rsidR="007A02CB" w:rsidRPr="001175B8">
        <w:rPr>
          <w:rFonts w:ascii="Times New Roman" w:hAnsi="Times New Roman"/>
          <w:sz w:val="18"/>
          <w:szCs w:val="18"/>
        </w:rPr>
        <w:t>0</w:t>
      </w:r>
      <w:r w:rsidRPr="001175B8">
        <w:rPr>
          <w:rFonts w:ascii="Times New Roman" w:hAnsi="Times New Roman"/>
          <w:sz w:val="18"/>
          <w:szCs w:val="18"/>
        </w:rPr>
        <w:t>.1</w:t>
      </w:r>
      <w:r w:rsidR="007B0288">
        <w:rPr>
          <w:rFonts w:ascii="Times New Roman" w:hAnsi="Times New Roman"/>
          <w:sz w:val="18"/>
          <w:szCs w:val="18"/>
        </w:rPr>
        <w:t>6</w:t>
      </w:r>
      <w:r w:rsidRPr="001175B8">
        <w:rPr>
          <w:rFonts w:ascii="Times New Roman" w:hAnsi="Times New Roman"/>
          <w:sz w:val="18"/>
          <w:szCs w:val="18"/>
        </w:rPr>
        <w:t>%</w:t>
      </w:r>
    </w:p>
    <w:p w14:paraId="31AF9CF3" w14:textId="17C95482" w:rsidR="007B0288" w:rsidRPr="001175B8" w:rsidRDefault="007B0288" w:rsidP="007B0288">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Asian </w:t>
      </w:r>
      <w:r>
        <w:rPr>
          <w:rFonts w:ascii="Times New Roman" w:hAnsi="Times New Roman"/>
          <w:sz w:val="18"/>
          <w:szCs w:val="18"/>
        </w:rPr>
        <w:t>4</w:t>
      </w:r>
      <w:r w:rsidRPr="001175B8">
        <w:rPr>
          <w:rFonts w:ascii="Times New Roman" w:hAnsi="Times New Roman"/>
          <w:sz w:val="18"/>
          <w:szCs w:val="18"/>
        </w:rPr>
        <w:t>.</w:t>
      </w:r>
      <w:r>
        <w:rPr>
          <w:rFonts w:ascii="Times New Roman" w:hAnsi="Times New Roman"/>
          <w:sz w:val="18"/>
          <w:szCs w:val="18"/>
        </w:rPr>
        <w:t>12</w:t>
      </w:r>
      <w:r w:rsidRPr="001175B8">
        <w:rPr>
          <w:rFonts w:ascii="Times New Roman" w:hAnsi="Times New Roman"/>
          <w:sz w:val="18"/>
          <w:szCs w:val="18"/>
        </w:rPr>
        <w:t>%</w:t>
      </w:r>
    </w:p>
    <w:p w14:paraId="74E8AEF1" w14:textId="397E4CA8"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Black/African American </w:t>
      </w:r>
      <w:r w:rsidR="007A02CB" w:rsidRPr="001175B8">
        <w:rPr>
          <w:rFonts w:ascii="Times New Roman" w:hAnsi="Times New Roman"/>
          <w:sz w:val="18"/>
          <w:szCs w:val="18"/>
        </w:rPr>
        <w:t>11.</w:t>
      </w:r>
      <w:r w:rsidR="007B0288">
        <w:rPr>
          <w:rFonts w:ascii="Times New Roman" w:hAnsi="Times New Roman"/>
          <w:sz w:val="18"/>
          <w:szCs w:val="18"/>
        </w:rPr>
        <w:t>9</w:t>
      </w:r>
      <w:r w:rsidR="00576A6D" w:rsidRPr="001175B8">
        <w:rPr>
          <w:rFonts w:ascii="Times New Roman" w:hAnsi="Times New Roman"/>
          <w:sz w:val="18"/>
          <w:szCs w:val="18"/>
        </w:rPr>
        <w:t>6</w:t>
      </w:r>
      <w:r w:rsidRPr="001175B8">
        <w:rPr>
          <w:rFonts w:ascii="Times New Roman" w:hAnsi="Times New Roman"/>
          <w:sz w:val="18"/>
          <w:szCs w:val="18"/>
        </w:rPr>
        <w:t>%</w:t>
      </w:r>
    </w:p>
    <w:p w14:paraId="2842A9A5" w14:textId="7B2EA9FE"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Hispanic </w:t>
      </w:r>
      <w:r w:rsidR="00576A6D" w:rsidRPr="001175B8">
        <w:rPr>
          <w:rFonts w:ascii="Times New Roman" w:hAnsi="Times New Roman"/>
          <w:sz w:val="18"/>
          <w:szCs w:val="18"/>
        </w:rPr>
        <w:t>1</w:t>
      </w:r>
      <w:r w:rsidR="007B0288">
        <w:rPr>
          <w:rFonts w:ascii="Times New Roman" w:hAnsi="Times New Roman"/>
          <w:sz w:val="18"/>
          <w:szCs w:val="18"/>
        </w:rPr>
        <w:t>5</w:t>
      </w:r>
      <w:r w:rsidR="00576A6D" w:rsidRPr="001175B8">
        <w:rPr>
          <w:rFonts w:ascii="Times New Roman" w:hAnsi="Times New Roman"/>
          <w:sz w:val="18"/>
          <w:szCs w:val="18"/>
        </w:rPr>
        <w:t>.</w:t>
      </w:r>
      <w:r w:rsidR="007B0288">
        <w:rPr>
          <w:rFonts w:ascii="Times New Roman" w:hAnsi="Times New Roman"/>
          <w:sz w:val="18"/>
          <w:szCs w:val="18"/>
        </w:rPr>
        <w:t>86</w:t>
      </w:r>
      <w:r w:rsidRPr="001175B8">
        <w:rPr>
          <w:rFonts w:ascii="Times New Roman" w:hAnsi="Times New Roman"/>
          <w:sz w:val="18"/>
          <w:szCs w:val="18"/>
        </w:rPr>
        <w:t>%</w:t>
      </w:r>
    </w:p>
    <w:p w14:paraId="1752BE88" w14:textId="77777777" w:rsidR="007201EE" w:rsidRDefault="007201EE" w:rsidP="007201EE">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International </w:t>
      </w:r>
      <w:r>
        <w:rPr>
          <w:rFonts w:ascii="Times New Roman" w:hAnsi="Times New Roman"/>
          <w:sz w:val="18"/>
          <w:szCs w:val="18"/>
        </w:rPr>
        <w:t>4.03</w:t>
      </w:r>
      <w:r w:rsidRPr="001175B8">
        <w:rPr>
          <w:rFonts w:ascii="Times New Roman" w:hAnsi="Times New Roman"/>
          <w:sz w:val="18"/>
          <w:szCs w:val="18"/>
        </w:rPr>
        <w:t>%</w:t>
      </w:r>
    </w:p>
    <w:p w14:paraId="0BDA6E90" w14:textId="40522DFA" w:rsidR="007201EE" w:rsidRPr="001175B8" w:rsidRDefault="007201EE" w:rsidP="007201EE">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Middle Eastern/North African 0.06%</w:t>
      </w:r>
    </w:p>
    <w:p w14:paraId="2072E992" w14:textId="69DFCFC6" w:rsidR="00750367" w:rsidRPr="001175B8" w:rsidRDefault="007201EE"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Multiple</w:t>
      </w:r>
      <w:r w:rsidR="00750367" w:rsidRPr="001175B8">
        <w:rPr>
          <w:rFonts w:ascii="Times New Roman" w:hAnsi="Times New Roman"/>
          <w:sz w:val="18"/>
          <w:szCs w:val="18"/>
        </w:rPr>
        <w:t xml:space="preserve"> </w:t>
      </w:r>
      <w:r>
        <w:rPr>
          <w:rFonts w:ascii="Times New Roman" w:hAnsi="Times New Roman"/>
          <w:sz w:val="18"/>
          <w:szCs w:val="18"/>
        </w:rPr>
        <w:t>1.80</w:t>
      </w:r>
      <w:r w:rsidR="00750367" w:rsidRPr="001175B8">
        <w:rPr>
          <w:rFonts w:ascii="Times New Roman" w:hAnsi="Times New Roman"/>
          <w:sz w:val="18"/>
          <w:szCs w:val="18"/>
        </w:rPr>
        <w:t>%</w:t>
      </w:r>
    </w:p>
    <w:p w14:paraId="73775C94" w14:textId="46A5E457"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Native Hawaiian/Other Pacific Islander </w:t>
      </w:r>
      <w:r w:rsidR="007201EE">
        <w:rPr>
          <w:rFonts w:ascii="Times New Roman" w:hAnsi="Times New Roman"/>
          <w:sz w:val="18"/>
          <w:szCs w:val="18"/>
        </w:rPr>
        <w:t>0.10</w:t>
      </w:r>
      <w:r w:rsidRPr="001175B8">
        <w:rPr>
          <w:rFonts w:ascii="Times New Roman" w:hAnsi="Times New Roman"/>
          <w:sz w:val="18"/>
          <w:szCs w:val="18"/>
        </w:rPr>
        <w:t>%</w:t>
      </w:r>
    </w:p>
    <w:p w14:paraId="615CF1D2" w14:textId="66482228" w:rsidR="007201EE" w:rsidRPr="001175B8" w:rsidRDefault="007201EE" w:rsidP="007201EE">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Un</w:t>
      </w:r>
      <w:r>
        <w:rPr>
          <w:rFonts w:ascii="Times New Roman" w:hAnsi="Times New Roman"/>
          <w:sz w:val="18"/>
          <w:szCs w:val="18"/>
        </w:rPr>
        <w:t>known/Not reported</w:t>
      </w:r>
      <w:r w:rsidRPr="001175B8">
        <w:rPr>
          <w:rFonts w:ascii="Times New Roman" w:hAnsi="Times New Roman"/>
          <w:sz w:val="18"/>
          <w:szCs w:val="18"/>
        </w:rPr>
        <w:t xml:space="preserve"> </w:t>
      </w:r>
      <w:r>
        <w:rPr>
          <w:rFonts w:ascii="Times New Roman" w:hAnsi="Times New Roman"/>
          <w:sz w:val="18"/>
          <w:szCs w:val="18"/>
        </w:rPr>
        <w:t>5.08</w:t>
      </w:r>
      <w:r w:rsidRPr="001175B8">
        <w:rPr>
          <w:rFonts w:ascii="Times New Roman" w:hAnsi="Times New Roman"/>
          <w:sz w:val="18"/>
          <w:szCs w:val="18"/>
        </w:rPr>
        <w:t>%</w:t>
      </w:r>
    </w:p>
    <w:p w14:paraId="4527921A" w14:textId="310B18DD"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White 5</w:t>
      </w:r>
      <w:r w:rsidR="007201EE">
        <w:rPr>
          <w:rFonts w:ascii="Times New Roman" w:hAnsi="Times New Roman"/>
          <w:sz w:val="18"/>
          <w:szCs w:val="18"/>
        </w:rPr>
        <w:t>6.82</w:t>
      </w:r>
      <w:r w:rsidRPr="001175B8">
        <w:rPr>
          <w:rFonts w:ascii="Times New Roman" w:hAnsi="Times New Roman"/>
          <w:sz w:val="18"/>
          <w:szCs w:val="18"/>
        </w:rPr>
        <w:t>%</w:t>
      </w:r>
    </w:p>
    <w:p w14:paraId="4D581827" w14:textId="77777777" w:rsidR="00750367" w:rsidRPr="001175B8" w:rsidRDefault="00750367" w:rsidP="00880E2C">
      <w:pPr>
        <w:pStyle w:val="ListParagraph"/>
        <w:widowControl w:val="0"/>
        <w:autoSpaceDE w:val="0"/>
        <w:autoSpaceDN w:val="0"/>
        <w:adjustRightInd w:val="0"/>
        <w:spacing w:after="0" w:line="240" w:lineRule="auto"/>
        <w:ind w:left="360"/>
        <w:rPr>
          <w:rFonts w:ascii="Times New Roman" w:hAnsi="Times New Roman"/>
          <w:sz w:val="18"/>
          <w:szCs w:val="18"/>
        </w:rPr>
      </w:pPr>
    </w:p>
    <w:p w14:paraId="47A3746C" w14:textId="77777777" w:rsidR="00750367" w:rsidRPr="001175B8" w:rsidRDefault="00750367" w:rsidP="00880E2C">
      <w:pPr>
        <w:ind w:left="360"/>
        <w:rPr>
          <w:rFonts w:ascii="Times New Roman" w:hAnsi="Times New Roman"/>
          <w:sz w:val="18"/>
          <w:szCs w:val="18"/>
        </w:rPr>
      </w:pPr>
      <w:r w:rsidRPr="001175B8">
        <w:rPr>
          <w:rFonts w:ascii="Times New Roman" w:hAnsi="Times New Roman"/>
          <w:sz w:val="18"/>
          <w:szCs w:val="18"/>
        </w:rPr>
        <w:t>EIU has a long and established commitment to providing enhanced support for underrepresented students. Below, we present an overview of critical resources, programs, and offices:</w:t>
      </w:r>
    </w:p>
    <w:p w14:paraId="64B62E6C" w14:textId="77777777" w:rsidR="00B34F76" w:rsidRPr="002D7E7D" w:rsidRDefault="00B34F76" w:rsidP="002D7E7D">
      <w:pPr>
        <w:pStyle w:val="ListParagraph"/>
        <w:numPr>
          <w:ilvl w:val="0"/>
          <w:numId w:val="1"/>
        </w:numPr>
        <w:ind w:left="360" w:firstLine="0"/>
        <w:rPr>
          <w:rFonts w:ascii="Times New Roman" w:hAnsi="Times New Roman"/>
          <w:sz w:val="18"/>
          <w:szCs w:val="18"/>
        </w:rPr>
      </w:pPr>
      <w:r w:rsidRPr="002D7E7D">
        <w:rPr>
          <w:rFonts w:ascii="Times New Roman" w:hAnsi="Times New Roman"/>
          <w:b/>
          <w:sz w:val="18"/>
          <w:szCs w:val="18"/>
        </w:rPr>
        <w:t>Office of Belonging, Access, and Engagement (OBAE)</w:t>
      </w:r>
      <w:r w:rsidRPr="002D7E7D">
        <w:rPr>
          <w:rFonts w:ascii="Times New Roman" w:hAnsi="Times New Roman"/>
          <w:sz w:val="18"/>
          <w:szCs w:val="18"/>
        </w:rPr>
        <w:t xml:space="preserve"> (formerly the Office of Minority Affairs) works to create an academic environment where every individual feels a deep sense of belonging, has equal access to opportunities, and is actively engaged in their educational journey. The office’s core mission is to connect students with the resources and experiences necessary to thrive. Further, staff offer personal support, answer questions, provide information on special scholarships and internships, dispense relevant academic information, and provide general information on campus life and social activities. </w:t>
      </w:r>
    </w:p>
    <w:p w14:paraId="3C1FC13F" w14:textId="77777777" w:rsidR="00A409B8" w:rsidRPr="00A409B8" w:rsidRDefault="00A409B8" w:rsidP="002D1A86">
      <w:pPr>
        <w:pStyle w:val="ListParagraph"/>
        <w:numPr>
          <w:ilvl w:val="0"/>
          <w:numId w:val="1"/>
        </w:numPr>
        <w:ind w:left="360" w:firstLine="0"/>
        <w:rPr>
          <w:rFonts w:ascii="Times New Roman" w:hAnsi="Times New Roman"/>
          <w:sz w:val="18"/>
          <w:szCs w:val="18"/>
        </w:rPr>
      </w:pPr>
      <w:r>
        <w:rPr>
          <w:rFonts w:ascii="Times New Roman" w:hAnsi="Times New Roman"/>
          <w:b/>
          <w:sz w:val="18"/>
          <w:szCs w:val="18"/>
        </w:rPr>
        <w:t xml:space="preserve">Student Success Center </w:t>
      </w:r>
      <w:r>
        <w:rPr>
          <w:rFonts w:ascii="Times New Roman" w:hAnsi="Times New Roman"/>
          <w:bCs/>
          <w:sz w:val="18"/>
          <w:szCs w:val="18"/>
        </w:rPr>
        <w:t xml:space="preserve">offers academic support services, assesses student learning, guides through the transition to college, and contributes to the University community’s knowledge of its students and graduates. As a central hub for student support, the Student Success Center is housed in McAfee Hall </w:t>
      </w:r>
      <w:r w:rsidR="002D7E7D">
        <w:rPr>
          <w:rFonts w:ascii="Times New Roman" w:hAnsi="Times New Roman"/>
          <w:bCs/>
          <w:sz w:val="18"/>
          <w:szCs w:val="18"/>
        </w:rPr>
        <w:t>and offers the following services</w:t>
      </w:r>
      <w:r>
        <w:rPr>
          <w:rFonts w:ascii="Times New Roman" w:hAnsi="Times New Roman"/>
          <w:bCs/>
          <w:sz w:val="18"/>
          <w:szCs w:val="18"/>
        </w:rPr>
        <w:t xml:space="preserve">. </w:t>
      </w:r>
    </w:p>
    <w:p w14:paraId="294569D3" w14:textId="77777777" w:rsidR="00B34F76" w:rsidRDefault="009828F7" w:rsidP="002D1A86">
      <w:pPr>
        <w:pStyle w:val="ListParagraph"/>
        <w:numPr>
          <w:ilvl w:val="0"/>
          <w:numId w:val="1"/>
        </w:numPr>
        <w:ind w:left="360" w:firstLine="0"/>
        <w:rPr>
          <w:rFonts w:ascii="Times New Roman" w:hAnsi="Times New Roman"/>
          <w:sz w:val="18"/>
          <w:szCs w:val="18"/>
        </w:rPr>
      </w:pPr>
      <w:proofErr w:type="spellStart"/>
      <w:r w:rsidRPr="00B34F76">
        <w:rPr>
          <w:rFonts w:ascii="Times New Roman" w:hAnsi="Times New Roman"/>
          <w:b/>
          <w:sz w:val="18"/>
          <w:szCs w:val="18"/>
        </w:rPr>
        <w:t>TRiO</w:t>
      </w:r>
      <w:proofErr w:type="spellEnd"/>
      <w:r w:rsidRPr="00B34F76">
        <w:rPr>
          <w:rFonts w:ascii="Times New Roman" w:hAnsi="Times New Roman"/>
          <w:b/>
          <w:sz w:val="18"/>
          <w:szCs w:val="18"/>
        </w:rPr>
        <w:t xml:space="preserve"> </w:t>
      </w:r>
      <w:r w:rsidRPr="00A409B8">
        <w:rPr>
          <w:rFonts w:ascii="Times New Roman" w:hAnsi="Times New Roman"/>
          <w:b/>
          <w:bCs/>
          <w:sz w:val="18"/>
          <w:szCs w:val="18"/>
        </w:rPr>
        <w:t>Student Support Services</w:t>
      </w:r>
      <w:r w:rsidRPr="00B34F76">
        <w:rPr>
          <w:rFonts w:ascii="Times New Roman" w:hAnsi="Times New Roman"/>
          <w:sz w:val="18"/>
          <w:szCs w:val="18"/>
        </w:rPr>
        <w:t xml:space="preserve"> is a comprehensive federally</w:t>
      </w:r>
      <w:r w:rsidR="000607A1" w:rsidRPr="00B34F76">
        <w:rPr>
          <w:rFonts w:ascii="Times New Roman" w:hAnsi="Times New Roman"/>
          <w:sz w:val="18"/>
          <w:szCs w:val="18"/>
        </w:rPr>
        <w:t>-</w:t>
      </w:r>
      <w:r w:rsidRPr="00B34F76">
        <w:rPr>
          <w:rFonts w:ascii="Times New Roman" w:hAnsi="Times New Roman"/>
          <w:sz w:val="18"/>
          <w:szCs w:val="18"/>
        </w:rPr>
        <w:t xml:space="preserve">funded program offering undergraduate students academic assistance. Students can become participants at any point in their program (freshman through senior) and remain in the program until they receive their undergraduate degree from EIU. There is no charge for services provided to students through student support services. </w:t>
      </w:r>
    </w:p>
    <w:p w14:paraId="66F9989E" w14:textId="77777777" w:rsidR="00750367" w:rsidRPr="00B34F76" w:rsidRDefault="00750367" w:rsidP="002D1A86">
      <w:pPr>
        <w:pStyle w:val="ListParagraph"/>
        <w:numPr>
          <w:ilvl w:val="0"/>
          <w:numId w:val="1"/>
        </w:numPr>
        <w:ind w:left="360" w:firstLine="0"/>
        <w:rPr>
          <w:rFonts w:ascii="Times New Roman" w:hAnsi="Times New Roman"/>
          <w:sz w:val="18"/>
          <w:szCs w:val="18"/>
        </w:rPr>
      </w:pPr>
      <w:r w:rsidRPr="00B34F76">
        <w:rPr>
          <w:rFonts w:ascii="Times New Roman" w:hAnsi="Times New Roman"/>
          <w:b/>
          <w:sz w:val="18"/>
          <w:szCs w:val="18"/>
        </w:rPr>
        <w:t>Office of Accessibility and Accommodations</w:t>
      </w:r>
      <w:r w:rsidRPr="00B34F76">
        <w:rPr>
          <w:rFonts w:ascii="Times New Roman" w:hAnsi="Times New Roman"/>
          <w:sz w:val="18"/>
          <w:szCs w:val="18"/>
        </w:rPr>
        <w:t xml:space="preserve"> is committed to facilitating the provision of equal access and opportunity to all campus programs and services for students with disabilities. </w:t>
      </w:r>
      <w:r w:rsidR="002D7E7D">
        <w:rPr>
          <w:rFonts w:ascii="Times New Roman" w:hAnsi="Times New Roman"/>
          <w:sz w:val="18"/>
          <w:szCs w:val="18"/>
        </w:rPr>
        <w:t>T</w:t>
      </w:r>
      <w:r w:rsidR="000607A1" w:rsidRPr="00B34F76">
        <w:rPr>
          <w:rFonts w:ascii="Times New Roman" w:hAnsi="Times New Roman"/>
          <w:sz w:val="18"/>
          <w:szCs w:val="18"/>
        </w:rPr>
        <w:t>he</w:t>
      </w:r>
      <w:r w:rsidRPr="00B34F76">
        <w:rPr>
          <w:rFonts w:ascii="Times New Roman" w:hAnsi="Times New Roman"/>
          <w:sz w:val="18"/>
          <w:szCs w:val="18"/>
        </w:rPr>
        <w:t xml:space="preserve"> office works with students and faculty to ensure EIU is able to maximize student success by ensuring the institution is positioned to meet the accommodations and needs of all learners.</w:t>
      </w:r>
    </w:p>
    <w:p w14:paraId="1060E4DB" w14:textId="77777777" w:rsidR="00A409B8" w:rsidRDefault="00750367" w:rsidP="00FF3CC1">
      <w:pPr>
        <w:pStyle w:val="ListParagraph"/>
        <w:numPr>
          <w:ilvl w:val="0"/>
          <w:numId w:val="1"/>
        </w:numPr>
        <w:ind w:left="360" w:firstLine="0"/>
        <w:rPr>
          <w:rFonts w:ascii="Times New Roman" w:hAnsi="Times New Roman"/>
          <w:sz w:val="18"/>
          <w:szCs w:val="18"/>
        </w:rPr>
      </w:pPr>
      <w:r w:rsidRPr="00A409B8">
        <w:rPr>
          <w:rFonts w:ascii="Times New Roman" w:hAnsi="Times New Roman"/>
          <w:b/>
          <w:sz w:val="18"/>
          <w:szCs w:val="18"/>
        </w:rPr>
        <w:t xml:space="preserve">Testing &amp; Evaluation </w:t>
      </w:r>
      <w:r w:rsidR="00576A6D" w:rsidRPr="00A409B8">
        <w:rPr>
          <w:rFonts w:ascii="Times New Roman" w:hAnsi="Times New Roman"/>
          <w:b/>
          <w:sz w:val="18"/>
          <w:szCs w:val="18"/>
        </w:rPr>
        <w:t>Operations</w:t>
      </w:r>
      <w:r w:rsidRPr="00A409B8">
        <w:rPr>
          <w:rFonts w:ascii="Times New Roman" w:hAnsi="Times New Roman"/>
          <w:b/>
          <w:sz w:val="18"/>
          <w:szCs w:val="18"/>
        </w:rPr>
        <w:t xml:space="preserve"> (TE</w:t>
      </w:r>
      <w:r w:rsidR="00576A6D" w:rsidRPr="00A409B8">
        <w:rPr>
          <w:rFonts w:ascii="Times New Roman" w:hAnsi="Times New Roman"/>
          <w:b/>
          <w:sz w:val="18"/>
          <w:szCs w:val="18"/>
        </w:rPr>
        <w:t>O</w:t>
      </w:r>
      <w:r w:rsidRPr="00A409B8">
        <w:rPr>
          <w:rFonts w:ascii="Times New Roman" w:hAnsi="Times New Roman"/>
          <w:b/>
          <w:sz w:val="18"/>
          <w:szCs w:val="18"/>
        </w:rPr>
        <w:t>)</w:t>
      </w:r>
      <w:r w:rsidRPr="00A409B8">
        <w:rPr>
          <w:rFonts w:ascii="Times New Roman" w:hAnsi="Times New Roman"/>
          <w:sz w:val="18"/>
          <w:szCs w:val="18"/>
        </w:rPr>
        <w:t xml:space="preserve"> supports the educational mission of the university by providing high-quality testing, exam scoring, evaluation and survey services for faculty, students, and staff. In addition, TE</w:t>
      </w:r>
      <w:r w:rsidR="000607A1" w:rsidRPr="00A409B8">
        <w:rPr>
          <w:rFonts w:ascii="Times New Roman" w:hAnsi="Times New Roman"/>
          <w:sz w:val="18"/>
          <w:szCs w:val="18"/>
        </w:rPr>
        <w:t>O</w:t>
      </w:r>
      <w:r w:rsidRPr="00A409B8">
        <w:rPr>
          <w:rFonts w:ascii="Times New Roman" w:hAnsi="Times New Roman"/>
          <w:sz w:val="18"/>
          <w:szCs w:val="18"/>
        </w:rPr>
        <w:t xml:space="preserve"> provides testing services to the local community. Services for all constituents are provided in a professional, secure</w:t>
      </w:r>
      <w:r w:rsidR="000607A1" w:rsidRPr="00A409B8">
        <w:rPr>
          <w:rFonts w:ascii="Times New Roman" w:hAnsi="Times New Roman"/>
          <w:sz w:val="18"/>
          <w:szCs w:val="18"/>
        </w:rPr>
        <w:t>,</w:t>
      </w:r>
      <w:r w:rsidRPr="00A409B8">
        <w:rPr>
          <w:rFonts w:ascii="Times New Roman" w:hAnsi="Times New Roman"/>
          <w:sz w:val="18"/>
          <w:szCs w:val="18"/>
        </w:rPr>
        <w:t xml:space="preserve"> and accessible environment that supports academic success. </w:t>
      </w:r>
    </w:p>
    <w:p w14:paraId="703857E8" w14:textId="77777777" w:rsidR="006D69D3" w:rsidRPr="006D69D3" w:rsidRDefault="000607A1" w:rsidP="006D69D3">
      <w:pPr>
        <w:pStyle w:val="ListParagraph"/>
        <w:numPr>
          <w:ilvl w:val="0"/>
          <w:numId w:val="1"/>
        </w:numPr>
        <w:ind w:left="360" w:firstLine="0"/>
        <w:rPr>
          <w:rFonts w:ascii="Times New Roman" w:hAnsi="Times New Roman"/>
          <w:sz w:val="18"/>
          <w:szCs w:val="18"/>
        </w:rPr>
      </w:pPr>
      <w:r w:rsidRPr="00A409B8">
        <w:rPr>
          <w:rFonts w:ascii="Times New Roman" w:hAnsi="Times New Roman"/>
          <w:b/>
          <w:sz w:val="18"/>
          <w:szCs w:val="18"/>
        </w:rPr>
        <w:t>Academic Support</w:t>
      </w:r>
      <w:r w:rsidR="00750367" w:rsidRPr="00A409B8">
        <w:rPr>
          <w:rFonts w:ascii="Times New Roman" w:hAnsi="Times New Roman"/>
          <w:b/>
          <w:sz w:val="18"/>
          <w:szCs w:val="18"/>
        </w:rPr>
        <w:t xml:space="preserve"> Center </w:t>
      </w:r>
      <w:r w:rsidR="00750367" w:rsidRPr="00A409B8">
        <w:rPr>
          <w:rFonts w:ascii="Times New Roman" w:hAnsi="Times New Roman"/>
          <w:sz w:val="18"/>
          <w:szCs w:val="18"/>
        </w:rPr>
        <w:t xml:space="preserve">is a specialized unit supporting students returning to campus who may be on academic </w:t>
      </w:r>
      <w:r w:rsidR="00750367" w:rsidRPr="006D69D3">
        <w:rPr>
          <w:rFonts w:ascii="Times New Roman" w:hAnsi="Times New Roman"/>
          <w:sz w:val="18"/>
          <w:szCs w:val="18"/>
        </w:rPr>
        <w:t xml:space="preserve">probation or readmitted following an academic dismissal. </w:t>
      </w:r>
      <w:r w:rsidR="002D7E7D" w:rsidRPr="006D69D3">
        <w:rPr>
          <w:rFonts w:ascii="Times New Roman" w:hAnsi="Times New Roman"/>
          <w:sz w:val="18"/>
          <w:szCs w:val="18"/>
        </w:rPr>
        <w:t xml:space="preserve">The </w:t>
      </w:r>
      <w:r w:rsidR="00750367" w:rsidRPr="006D69D3">
        <w:rPr>
          <w:rFonts w:ascii="Times New Roman" w:hAnsi="Times New Roman"/>
          <w:sz w:val="18"/>
          <w:szCs w:val="18"/>
        </w:rPr>
        <w:t>center coordinates and staffs several EIU courses focused on academic skills development and offers workshops and one</w:t>
      </w:r>
      <w:r w:rsidRPr="006D69D3">
        <w:rPr>
          <w:rFonts w:ascii="Times New Roman" w:hAnsi="Times New Roman"/>
          <w:sz w:val="18"/>
          <w:szCs w:val="18"/>
        </w:rPr>
        <w:t>-</w:t>
      </w:r>
      <w:r w:rsidR="00750367" w:rsidRPr="006D69D3">
        <w:rPr>
          <w:rFonts w:ascii="Times New Roman" w:hAnsi="Times New Roman"/>
          <w:sz w:val="18"/>
          <w:szCs w:val="18"/>
        </w:rPr>
        <w:t>on</w:t>
      </w:r>
      <w:r w:rsidRPr="006D69D3">
        <w:rPr>
          <w:rFonts w:ascii="Times New Roman" w:hAnsi="Times New Roman"/>
          <w:sz w:val="18"/>
          <w:szCs w:val="18"/>
        </w:rPr>
        <w:t>-</w:t>
      </w:r>
      <w:r w:rsidR="00750367" w:rsidRPr="006D69D3">
        <w:rPr>
          <w:rFonts w:ascii="Times New Roman" w:hAnsi="Times New Roman"/>
          <w:sz w:val="18"/>
          <w:szCs w:val="18"/>
        </w:rPr>
        <w:t xml:space="preserve">one counseling. </w:t>
      </w:r>
    </w:p>
    <w:p w14:paraId="3C9161E2" w14:textId="77777777" w:rsidR="00C4235F" w:rsidRPr="00AC21AB" w:rsidRDefault="00C4235F" w:rsidP="00AC21AB">
      <w:pPr>
        <w:ind w:left="360"/>
        <w:rPr>
          <w:rFonts w:ascii="Times New Roman" w:hAnsi="Times New Roman"/>
          <w:sz w:val="18"/>
          <w:szCs w:val="18"/>
        </w:rPr>
      </w:pPr>
      <w:r w:rsidRPr="00AC21AB">
        <w:rPr>
          <w:rFonts w:ascii="Times New Roman" w:hAnsi="Times New Roman"/>
          <w:sz w:val="18"/>
          <w:szCs w:val="18"/>
        </w:rPr>
        <w:t xml:space="preserve">EIU has taken several innovative steps to reach working professionals who have not yet completed their bachelor’s degree. Most pointedly, EIU has expanded degree completion programs and moved all of these online. While EIU’s only degree completion options up until a few years ago was the bachelor of general studies (now Interdisciplinary Studies), and the RN-to-BSN programs taught at off-site locations, the university now offers an array of degree completion programs that are fully online, including the new B.A.A.S. (Bachelor of Applied Arts &amp; Sciences) degree, designed specifically for working professionals. </w:t>
      </w:r>
    </w:p>
    <w:p w14:paraId="3064E5A8" w14:textId="361566B5" w:rsidR="00C4235F" w:rsidRDefault="00C4235F" w:rsidP="00AC21AB">
      <w:pPr>
        <w:pStyle w:val="Default"/>
        <w:ind w:left="360"/>
        <w:rPr>
          <w:rFonts w:ascii="Times New Roman" w:hAnsi="Times New Roman" w:cs="Times New Roman"/>
          <w:sz w:val="18"/>
          <w:szCs w:val="18"/>
        </w:rPr>
      </w:pPr>
      <w:r w:rsidRPr="00AC21AB">
        <w:rPr>
          <w:rFonts w:ascii="Times New Roman" w:hAnsi="Times New Roman" w:cs="Times New Roman"/>
          <w:sz w:val="18"/>
          <w:szCs w:val="18"/>
        </w:rPr>
        <w:t>EIU has also been able to serve its most disadvantaged students through two IBHE grants: the End Student Housing Insecurity Grant (</w:t>
      </w:r>
      <w:r w:rsidR="00AC21AB">
        <w:rPr>
          <w:rFonts w:ascii="Times New Roman" w:hAnsi="Times New Roman" w:cs="Times New Roman"/>
          <w:sz w:val="18"/>
          <w:szCs w:val="18"/>
        </w:rPr>
        <w:t>FY24</w:t>
      </w:r>
      <w:r w:rsidR="0089248D">
        <w:rPr>
          <w:rFonts w:ascii="Times New Roman" w:hAnsi="Times New Roman" w:cs="Times New Roman"/>
          <w:sz w:val="18"/>
          <w:szCs w:val="18"/>
        </w:rPr>
        <w:t xml:space="preserve">, </w:t>
      </w:r>
      <w:r w:rsidR="00AC21AB">
        <w:rPr>
          <w:rFonts w:ascii="Times New Roman" w:hAnsi="Times New Roman" w:cs="Times New Roman"/>
          <w:sz w:val="18"/>
          <w:szCs w:val="18"/>
        </w:rPr>
        <w:t>FY25</w:t>
      </w:r>
      <w:r w:rsidR="0089248D">
        <w:rPr>
          <w:rFonts w:ascii="Times New Roman" w:hAnsi="Times New Roman" w:cs="Times New Roman"/>
          <w:sz w:val="18"/>
          <w:szCs w:val="18"/>
        </w:rPr>
        <w:t>, FY26</w:t>
      </w:r>
      <w:r w:rsidRPr="00AC21AB">
        <w:rPr>
          <w:rFonts w:ascii="Times New Roman" w:hAnsi="Times New Roman" w:cs="Times New Roman"/>
          <w:sz w:val="18"/>
          <w:szCs w:val="18"/>
        </w:rPr>
        <w:t>) helped hundreds of EIU students with emergency funds and a major expansion of the Campus Food Pantry; the Co-operative Work Study Grant (</w:t>
      </w:r>
      <w:r w:rsidR="00AC21AB">
        <w:rPr>
          <w:rFonts w:ascii="Times New Roman" w:hAnsi="Times New Roman" w:cs="Times New Roman"/>
          <w:sz w:val="18"/>
          <w:szCs w:val="18"/>
        </w:rPr>
        <w:t>FY25</w:t>
      </w:r>
      <w:r w:rsidR="0089248D">
        <w:rPr>
          <w:rFonts w:ascii="Times New Roman" w:hAnsi="Times New Roman" w:cs="Times New Roman"/>
          <w:sz w:val="18"/>
          <w:szCs w:val="18"/>
        </w:rPr>
        <w:t>, FY26</w:t>
      </w:r>
      <w:r w:rsidRPr="00AC21AB">
        <w:rPr>
          <w:rFonts w:ascii="Times New Roman" w:hAnsi="Times New Roman" w:cs="Times New Roman"/>
          <w:sz w:val="18"/>
          <w:szCs w:val="18"/>
        </w:rPr>
        <w:t xml:space="preserve">), “Working for a Healthy Rural Illinois,” funds student interns at local health agencies (including several county public health agencies, local hospitals, and advocacy and crisis centers). </w:t>
      </w:r>
    </w:p>
    <w:p w14:paraId="29CB2D9B" w14:textId="77777777" w:rsidR="00AC21AB" w:rsidRPr="00AC21AB" w:rsidRDefault="00AC21AB" w:rsidP="00AC21AB">
      <w:pPr>
        <w:pStyle w:val="Default"/>
        <w:ind w:left="360"/>
        <w:rPr>
          <w:rFonts w:ascii="Times New Roman" w:hAnsi="Times New Roman" w:cs="Times New Roman"/>
          <w:sz w:val="18"/>
          <w:szCs w:val="18"/>
        </w:rPr>
      </w:pPr>
    </w:p>
    <w:p w14:paraId="72A16966" w14:textId="77777777" w:rsidR="006D69D3" w:rsidRPr="006D69D3" w:rsidRDefault="006D69D3" w:rsidP="006D69D3">
      <w:pPr>
        <w:pStyle w:val="ListParagraph"/>
        <w:ind w:left="360"/>
        <w:rPr>
          <w:rFonts w:ascii="Times New Roman" w:hAnsi="Times New Roman"/>
          <w:sz w:val="18"/>
          <w:szCs w:val="18"/>
        </w:rPr>
      </w:pPr>
      <w:r w:rsidRPr="006D69D3">
        <w:rPr>
          <w:rFonts w:ascii="Times New Roman" w:hAnsi="Times New Roman"/>
          <w:sz w:val="18"/>
          <w:szCs w:val="18"/>
        </w:rPr>
        <w:t xml:space="preserve">Based in part on the efforts described above, EIU was designated a </w:t>
      </w:r>
      <w:r w:rsidRPr="006D69D3">
        <w:rPr>
          <w:rFonts w:ascii="Times New Roman" w:hAnsi="Times New Roman"/>
          <w:b/>
          <w:bCs/>
          <w:sz w:val="18"/>
          <w:szCs w:val="18"/>
        </w:rPr>
        <w:t>First-Gen Forward Campus</w:t>
      </w:r>
      <w:r w:rsidRPr="006D69D3">
        <w:rPr>
          <w:rFonts w:ascii="Times New Roman" w:hAnsi="Times New Roman"/>
          <w:sz w:val="18"/>
          <w:szCs w:val="18"/>
        </w:rPr>
        <w:t xml:space="preserve"> by the National Association of Student Personnel Administrators and Center for First-Generation Success in 2020. In Fall 2020, EIU also launched its Freshman Connection program that is a residentially based mentoring program intentionally designed to support first-generation, Pell-eligible, and minority candidates. The program recently doubled enrollment and expanded to include transfer candidates.</w:t>
      </w:r>
    </w:p>
    <w:p w14:paraId="355562F2" w14:textId="77777777"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p>
    <w:p w14:paraId="27C19F2E" w14:textId="77777777" w:rsidR="00750367" w:rsidRPr="002B0E9E" w:rsidRDefault="002B0E9E" w:rsidP="00880E2C">
      <w:pPr>
        <w:widowControl w:val="0"/>
        <w:autoSpaceDE w:val="0"/>
        <w:autoSpaceDN w:val="0"/>
        <w:adjustRightInd w:val="0"/>
        <w:spacing w:after="0" w:line="240" w:lineRule="auto"/>
        <w:ind w:left="360"/>
        <w:rPr>
          <w:rFonts w:ascii="Times New Roman" w:hAnsi="Times New Roman"/>
          <w:b/>
          <w:bCs/>
          <w:sz w:val="18"/>
          <w:szCs w:val="18"/>
        </w:rPr>
      </w:pPr>
      <w:r>
        <w:rPr>
          <w:rFonts w:ascii="Times New Roman" w:hAnsi="Times New Roman"/>
          <w:b/>
          <w:bCs/>
          <w:sz w:val="18"/>
          <w:szCs w:val="18"/>
        </w:rPr>
        <w:t>6b</w:t>
      </w:r>
      <w:r w:rsidR="00750367" w:rsidRPr="002B0E9E">
        <w:rPr>
          <w:rFonts w:ascii="Times New Roman" w:hAnsi="Times New Roman"/>
          <w:b/>
          <w:bCs/>
          <w:sz w:val="18"/>
          <w:szCs w:val="18"/>
        </w:rPr>
        <w:t>) sustainability: build a stronger financial future for individuals and institutions</w:t>
      </w:r>
    </w:p>
    <w:p w14:paraId="4A046334" w14:textId="77777777"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p>
    <w:p w14:paraId="255EA446" w14:textId="77777777" w:rsidR="00750367" w:rsidRPr="001175B8" w:rsidRDefault="00750367" w:rsidP="006D69D3">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sz w:val="18"/>
          <w:szCs w:val="18"/>
        </w:rPr>
        <w:t>EIU’s historical value proposition has been to provide Illinois residents a high-quality education at an affordable price point. Therefore, EIU continues to be the lowest cost of attendance of all four-year public institutions and has specifically developed scholarship programs that simultaneously support academic excellence and access. Several scholarships enable students to effectively and efficiently leverage financial aid and merit-based programs</w:t>
      </w:r>
      <w:r w:rsidR="006D69D3">
        <w:rPr>
          <w:rFonts w:ascii="Times New Roman" w:hAnsi="Times New Roman"/>
          <w:sz w:val="18"/>
          <w:szCs w:val="18"/>
        </w:rPr>
        <w:t>.</w:t>
      </w:r>
      <w:r w:rsidRPr="001175B8">
        <w:rPr>
          <w:rFonts w:ascii="Times New Roman" w:hAnsi="Times New Roman"/>
          <w:sz w:val="18"/>
          <w:szCs w:val="18"/>
        </w:rPr>
        <w:t xml:space="preserve"> </w:t>
      </w:r>
    </w:p>
    <w:p w14:paraId="3AD0D7DD" w14:textId="77777777"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p>
    <w:p w14:paraId="78F6093B" w14:textId="77777777"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Automatic Scholarships:</w:t>
      </w:r>
      <w:r w:rsidRPr="001175B8">
        <w:rPr>
          <w:rFonts w:ascii="Times New Roman" w:hAnsi="Times New Roman"/>
          <w:sz w:val="18"/>
          <w:szCs w:val="18"/>
        </w:rPr>
        <w:t xml:space="preserve"> Academically talented students entering Eastern Illinois University will automatically be offered the Transfer Academic Excellence Scholarship at the time of application to the university. This scholarship is automatically renewable for a total of 2 years (4 semesters). Eligible students are required to maintain full-time consecutive undergraduate enrollment in fall and spring semesters, and maintain specific GPA requirements.</w:t>
      </w:r>
    </w:p>
    <w:p w14:paraId="11CD155F" w14:textId="77777777"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Competitive Scholarships:</w:t>
      </w:r>
      <w:r w:rsidRPr="001175B8">
        <w:rPr>
          <w:rFonts w:ascii="Times New Roman" w:hAnsi="Times New Roman"/>
          <w:sz w:val="18"/>
          <w:szCs w:val="18"/>
        </w:rPr>
        <w:t xml:space="preserve"> Eastern Illinois University offers over 600 scholarship opportunities to new and continuing students e.g., Honors Transfer Student Scholarship.</w:t>
      </w:r>
    </w:p>
    <w:p w14:paraId="03B9976F" w14:textId="77777777"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Success and Engagement Award:</w:t>
      </w:r>
      <w:r w:rsidRPr="001175B8">
        <w:rPr>
          <w:rFonts w:ascii="Times New Roman" w:hAnsi="Times New Roman"/>
          <w:sz w:val="18"/>
          <w:szCs w:val="18"/>
        </w:rPr>
        <w:t xml:space="preserve"> Students who do not meet the GPA requirements for the Transfer Academic Excellence Scholarships but showcase leadership and involvement can receive $2,000 ($1,000 annually). Students must be enrolled full-time (12+ hours) and maintain Satisfactory Academic Progress in order to receive this award. Students can apply for annual renewal contingent upon earning a minimum cumulative GPA of 2.5 and the submission of a narrative describing continued involvement within EIU’s campus community.</w:t>
      </w:r>
    </w:p>
    <w:p w14:paraId="01F34077" w14:textId="77777777" w:rsidR="00C4235F" w:rsidRDefault="00750367" w:rsidP="00C4235F">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Panther Promise Tuition Waiver (up to $2,500):</w:t>
      </w:r>
      <w:r w:rsidRPr="001175B8">
        <w:rPr>
          <w:rFonts w:ascii="Times New Roman" w:hAnsi="Times New Roman"/>
          <w:sz w:val="18"/>
          <w:szCs w:val="18"/>
        </w:rPr>
        <w:t xml:space="preserve"> File the FAFSA and possess a household income between $55,000 and $100,000</w:t>
      </w:r>
    </w:p>
    <w:p w14:paraId="6BFCBF1D" w14:textId="77777777" w:rsidR="00C4235F" w:rsidRPr="00AC21AB" w:rsidRDefault="00750367" w:rsidP="00C4235F">
      <w:pPr>
        <w:widowControl w:val="0"/>
        <w:autoSpaceDE w:val="0"/>
        <w:autoSpaceDN w:val="0"/>
        <w:adjustRightInd w:val="0"/>
        <w:spacing w:after="0" w:line="240" w:lineRule="auto"/>
        <w:ind w:left="360"/>
        <w:rPr>
          <w:rFonts w:ascii="Times New Roman" w:hAnsi="Times New Roman"/>
          <w:sz w:val="18"/>
          <w:szCs w:val="18"/>
        </w:rPr>
      </w:pPr>
      <w:r w:rsidRPr="00AC21AB">
        <w:rPr>
          <w:rFonts w:ascii="Times New Roman" w:hAnsi="Times New Roman"/>
          <w:b/>
          <w:sz w:val="18"/>
          <w:szCs w:val="18"/>
        </w:rPr>
        <w:t>EIU Promise</w:t>
      </w:r>
      <w:r w:rsidR="00AC21AB">
        <w:rPr>
          <w:rFonts w:ascii="Times New Roman" w:hAnsi="Times New Roman"/>
          <w:b/>
          <w:sz w:val="18"/>
          <w:szCs w:val="18"/>
        </w:rPr>
        <w:t xml:space="preserve"> Scholarship</w:t>
      </w:r>
      <w:r w:rsidRPr="00AC21AB">
        <w:rPr>
          <w:rFonts w:ascii="Times New Roman" w:hAnsi="Times New Roman"/>
          <w:b/>
          <w:sz w:val="18"/>
          <w:szCs w:val="18"/>
        </w:rPr>
        <w:t xml:space="preserve">: </w:t>
      </w:r>
      <w:r w:rsidRPr="00AC21AB">
        <w:rPr>
          <w:rFonts w:ascii="Times New Roman" w:hAnsi="Times New Roman"/>
          <w:sz w:val="18"/>
          <w:szCs w:val="18"/>
        </w:rPr>
        <w:t xml:space="preserve">A last-dollar tuition and fees scholarship for first-time students </w:t>
      </w:r>
      <w:r w:rsidR="008953A9" w:rsidRPr="00AC21AB">
        <w:rPr>
          <w:rFonts w:ascii="Times New Roman" w:hAnsi="Times New Roman"/>
          <w:sz w:val="18"/>
          <w:szCs w:val="18"/>
        </w:rPr>
        <w:t>reducing</w:t>
      </w:r>
      <w:r w:rsidRPr="00AC21AB">
        <w:rPr>
          <w:rFonts w:ascii="Times New Roman" w:hAnsi="Times New Roman"/>
          <w:sz w:val="18"/>
          <w:szCs w:val="18"/>
        </w:rPr>
        <w:t xml:space="preserve"> total tuition and fees to $0 for individuals with household incomes less than $</w:t>
      </w:r>
      <w:r w:rsidR="00AC21AB" w:rsidRPr="00AC21AB">
        <w:rPr>
          <w:rFonts w:ascii="Times New Roman" w:hAnsi="Times New Roman"/>
          <w:sz w:val="18"/>
          <w:szCs w:val="18"/>
        </w:rPr>
        <w:t>80</w:t>
      </w:r>
      <w:r w:rsidRPr="00AC21AB">
        <w:rPr>
          <w:rFonts w:ascii="Times New Roman" w:hAnsi="Times New Roman"/>
          <w:sz w:val="18"/>
          <w:szCs w:val="18"/>
        </w:rPr>
        <w:t>,000 and a 3.0 GPA or higher.</w:t>
      </w:r>
      <w:r w:rsidR="00C4235F" w:rsidRPr="00AC21AB">
        <w:rPr>
          <w:rFonts w:ascii="Times New Roman" w:hAnsi="Times New Roman"/>
          <w:sz w:val="18"/>
          <w:szCs w:val="18"/>
        </w:rPr>
        <w:t xml:space="preserve"> EIU recently expanded its EIU Promise Scholarship program to make college more affordable and accessible for students, especially prospective first-time and transfer students from Illinois. As part of the AIM HIGH Grant program in Illinois, the expansion increases the adjusted gross income threshold from $66,000 to $80,000 for the 2025-26 school year. Departing from comparable programs at other universities, the EIU Promise Scholarship excludes counting assets towards the AGI threshold; this makes college more affordable by removing the penalty against families with savings, farms, and small businesses. </w:t>
      </w:r>
    </w:p>
    <w:p w14:paraId="5A3CA9FB" w14:textId="77777777" w:rsidR="00750367" w:rsidRPr="00AC21AB" w:rsidRDefault="00750367" w:rsidP="00880E2C">
      <w:pPr>
        <w:spacing w:after="0"/>
        <w:ind w:left="360"/>
        <w:rPr>
          <w:rFonts w:ascii="Times New Roman" w:hAnsi="Times New Roman"/>
          <w:sz w:val="18"/>
          <w:szCs w:val="18"/>
        </w:rPr>
      </w:pPr>
      <w:r w:rsidRPr="00AC21AB">
        <w:rPr>
          <w:rFonts w:ascii="Times New Roman" w:hAnsi="Times New Roman"/>
          <w:b/>
          <w:bCs/>
          <w:sz w:val="18"/>
          <w:szCs w:val="18"/>
        </w:rPr>
        <w:t xml:space="preserve">Phi Theta Kappa: </w:t>
      </w:r>
      <w:r w:rsidRPr="00AC21AB">
        <w:rPr>
          <w:rFonts w:ascii="Times New Roman" w:hAnsi="Times New Roman"/>
          <w:sz w:val="18"/>
          <w:szCs w:val="18"/>
        </w:rPr>
        <w:t>One-time award worth $1,000. Fall admission only. Associate degree required.</w:t>
      </w:r>
    </w:p>
    <w:p w14:paraId="6451E8E9" w14:textId="77777777" w:rsidR="000607A1" w:rsidRDefault="000607A1" w:rsidP="00880E2C">
      <w:pPr>
        <w:widowControl w:val="0"/>
        <w:autoSpaceDE w:val="0"/>
        <w:autoSpaceDN w:val="0"/>
        <w:adjustRightInd w:val="0"/>
        <w:spacing w:after="0" w:line="240" w:lineRule="auto"/>
        <w:rPr>
          <w:rFonts w:ascii="Times New Roman" w:hAnsi="Times New Roman"/>
        </w:rPr>
      </w:pPr>
    </w:p>
    <w:p w14:paraId="35610D9C" w14:textId="77777777" w:rsidR="00737EE2" w:rsidRDefault="002B0E9E"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sidRPr="002B0E9E">
        <w:rPr>
          <w:rFonts w:ascii="Times New Roman" w:hAnsi="Times New Roman"/>
          <w:b/>
          <w:bCs/>
          <w:highlight w:val="yellow"/>
        </w:rPr>
        <w:t>6c) growth and need for the program</w:t>
      </w:r>
      <w:r w:rsidRPr="002B0E9E">
        <w:rPr>
          <w:rFonts w:ascii="Times New Roman" w:hAnsi="Times New Roman"/>
          <w:highlight w:val="yellow"/>
        </w:rPr>
        <w:t>: increase talent and innovation to drive economic growth</w:t>
      </w:r>
    </w:p>
    <w:p w14:paraId="6753E0C7" w14:textId="77777777" w:rsidR="002B0E9E" w:rsidRPr="00A70941" w:rsidRDefault="002B0E9E" w:rsidP="002B0E9E">
      <w:pPr>
        <w:spacing w:after="0" w:line="240" w:lineRule="auto"/>
        <w:ind w:left="720" w:right="1080"/>
        <w:jc w:val="both"/>
      </w:pPr>
    </w:p>
    <w:p w14:paraId="17E31A99" w14:textId="77777777" w:rsidR="002B0E9E" w:rsidRPr="001F3FA7" w:rsidRDefault="002B0E9E" w:rsidP="00661E6C">
      <w:pPr>
        <w:spacing w:after="0" w:line="240" w:lineRule="auto"/>
        <w:ind w:right="1080"/>
        <w:jc w:val="both"/>
        <w:rPr>
          <w:rFonts w:cs="Calibri"/>
          <w:b/>
          <w:bCs/>
        </w:rPr>
      </w:pPr>
      <w:r w:rsidRPr="00880E2C">
        <w:rPr>
          <w:rFonts w:cs="Calibri"/>
          <w:b/>
          <w:bCs/>
          <w:bdr w:val="single" w:sz="4" w:space="0" w:color="auto"/>
        </w:rPr>
        <w:t>6C1. summary of similar programs in the state or peer institutions</w:t>
      </w:r>
    </w:p>
    <w:p w14:paraId="7E800D0F" w14:textId="77777777" w:rsidR="002B0E9E" w:rsidRPr="00A70941" w:rsidRDefault="002B0E9E" w:rsidP="002B0E9E">
      <w:pPr>
        <w:pStyle w:val="ListParagraph"/>
        <w:spacing w:after="0" w:line="240" w:lineRule="auto"/>
        <w:ind w:right="1080"/>
        <w:jc w:val="both"/>
        <w:rPr>
          <w:rFonts w:ascii="Times New Roman" w:hAnsi="Times New Roman"/>
          <w:b/>
          <w:bCs/>
          <w:sz w:val="21"/>
          <w:szCs w:val="21"/>
        </w:rPr>
      </w:pPr>
    </w:p>
    <w:tbl>
      <w:tblPr>
        <w:tblStyle w:val="TableGrid"/>
        <w:tblW w:w="9540" w:type="dxa"/>
        <w:tblInd w:w="-5" w:type="dxa"/>
        <w:tblLayout w:type="fixed"/>
        <w:tblLook w:val="01E0" w:firstRow="1" w:lastRow="1" w:firstColumn="1" w:lastColumn="1" w:noHBand="0" w:noVBand="0"/>
      </w:tblPr>
      <w:tblGrid>
        <w:gridCol w:w="2515"/>
        <w:gridCol w:w="4865"/>
        <w:gridCol w:w="2160"/>
      </w:tblGrid>
      <w:tr w:rsidR="002B0E9E" w:rsidRPr="003F4F3E" w14:paraId="2DAB996D" w14:textId="77777777" w:rsidTr="00661E6C">
        <w:trPr>
          <w:trHeight w:val="292"/>
        </w:trPr>
        <w:tc>
          <w:tcPr>
            <w:tcW w:w="2515" w:type="dxa"/>
            <w:shd w:val="clear" w:color="auto" w:fill="E7E6E6" w:themeFill="background2"/>
          </w:tcPr>
          <w:p w14:paraId="11820278" w14:textId="77777777" w:rsidR="002B0E9E" w:rsidRPr="002247A9" w:rsidRDefault="002B0E9E" w:rsidP="002C5BC1">
            <w:pPr>
              <w:pStyle w:val="TableParagraph"/>
              <w:rPr>
                <w:rFonts w:ascii="Calibri" w:hAnsi="Calibri" w:cs="Calibri"/>
                <w:b/>
                <w:bCs/>
                <w:w w:val="85"/>
                <w:sz w:val="24"/>
                <w:szCs w:val="24"/>
              </w:rPr>
            </w:pPr>
            <w:r w:rsidRPr="002247A9">
              <w:rPr>
                <w:rFonts w:ascii="Calibri" w:hAnsi="Calibri" w:cs="Calibri"/>
                <w:b/>
                <w:bCs/>
                <w:w w:val="85"/>
                <w:sz w:val="24"/>
                <w:szCs w:val="24"/>
              </w:rPr>
              <w:t>Institution</w:t>
            </w:r>
          </w:p>
        </w:tc>
        <w:tc>
          <w:tcPr>
            <w:tcW w:w="4865" w:type="dxa"/>
            <w:shd w:val="clear" w:color="auto" w:fill="E7E6E6" w:themeFill="background2"/>
          </w:tcPr>
          <w:p w14:paraId="43A57F66" w14:textId="77777777" w:rsidR="002B0E9E" w:rsidRPr="002247A9" w:rsidRDefault="002B0E9E" w:rsidP="002C5BC1">
            <w:pPr>
              <w:pStyle w:val="TableParagraph"/>
              <w:rPr>
                <w:rFonts w:ascii="Calibri" w:hAnsi="Calibri" w:cs="Calibri"/>
                <w:b/>
                <w:bCs/>
                <w:w w:val="80"/>
                <w:sz w:val="24"/>
                <w:szCs w:val="24"/>
              </w:rPr>
            </w:pPr>
            <w:r w:rsidRPr="002247A9">
              <w:rPr>
                <w:rFonts w:ascii="Calibri" w:hAnsi="Calibri" w:cs="Calibri"/>
                <w:b/>
                <w:bCs/>
                <w:w w:val="80"/>
                <w:sz w:val="24"/>
                <w:szCs w:val="24"/>
              </w:rPr>
              <w:t>Program Name</w:t>
            </w:r>
          </w:p>
        </w:tc>
        <w:tc>
          <w:tcPr>
            <w:tcW w:w="2160" w:type="dxa"/>
            <w:shd w:val="clear" w:color="auto" w:fill="E7E6E6" w:themeFill="background2"/>
          </w:tcPr>
          <w:p w14:paraId="3F1542AC" w14:textId="77777777" w:rsidR="002B0E9E" w:rsidRPr="002247A9" w:rsidRDefault="002B0E9E" w:rsidP="002C5BC1">
            <w:pPr>
              <w:pStyle w:val="TableParagraph"/>
              <w:rPr>
                <w:rFonts w:ascii="Calibri" w:hAnsi="Calibri" w:cs="Calibri"/>
                <w:b/>
                <w:bCs/>
                <w:spacing w:val="-5"/>
                <w:w w:val="85"/>
                <w:sz w:val="24"/>
                <w:szCs w:val="24"/>
              </w:rPr>
            </w:pPr>
            <w:r w:rsidRPr="002247A9">
              <w:rPr>
                <w:rFonts w:ascii="Calibri" w:hAnsi="Calibri" w:cs="Calibri"/>
                <w:b/>
                <w:bCs/>
                <w:spacing w:val="-5"/>
                <w:w w:val="85"/>
                <w:sz w:val="24"/>
                <w:szCs w:val="24"/>
              </w:rPr>
              <w:t xml:space="preserve"># Enrolled, </w:t>
            </w:r>
            <w:r>
              <w:rPr>
                <w:rFonts w:ascii="Calibri" w:hAnsi="Calibri" w:cs="Calibri"/>
                <w:b/>
                <w:bCs/>
                <w:spacing w:val="-5"/>
                <w:w w:val="85"/>
                <w:sz w:val="24"/>
                <w:szCs w:val="24"/>
              </w:rPr>
              <w:t>Fall _____</w:t>
            </w:r>
          </w:p>
        </w:tc>
      </w:tr>
      <w:tr w:rsidR="00661E6C" w:rsidRPr="003F4F3E" w14:paraId="60DA9908" w14:textId="77777777" w:rsidTr="00661E6C">
        <w:trPr>
          <w:trHeight w:val="292"/>
        </w:trPr>
        <w:tc>
          <w:tcPr>
            <w:tcW w:w="2515" w:type="dxa"/>
          </w:tcPr>
          <w:p w14:paraId="2B29B561" w14:textId="77777777" w:rsidR="002B0E9E" w:rsidRPr="002247A9" w:rsidRDefault="002B0E9E" w:rsidP="002B0E9E">
            <w:pPr>
              <w:pStyle w:val="TableParagraph"/>
              <w:spacing w:before="240" w:line="240" w:lineRule="auto"/>
              <w:rPr>
                <w:rFonts w:ascii="Calibri" w:hAnsi="Calibri" w:cs="Calibri"/>
                <w:sz w:val="24"/>
                <w:szCs w:val="24"/>
              </w:rPr>
            </w:pPr>
          </w:p>
        </w:tc>
        <w:tc>
          <w:tcPr>
            <w:tcW w:w="4865" w:type="dxa"/>
          </w:tcPr>
          <w:p w14:paraId="7A20085A" w14:textId="77777777" w:rsidR="002B0E9E" w:rsidRPr="002247A9" w:rsidRDefault="002B0E9E" w:rsidP="002B0E9E">
            <w:pPr>
              <w:pStyle w:val="TableParagraph"/>
              <w:spacing w:before="240" w:line="240" w:lineRule="auto"/>
              <w:rPr>
                <w:rFonts w:ascii="Calibri" w:hAnsi="Calibri" w:cs="Calibri"/>
                <w:sz w:val="24"/>
                <w:szCs w:val="24"/>
              </w:rPr>
            </w:pPr>
          </w:p>
        </w:tc>
        <w:tc>
          <w:tcPr>
            <w:tcW w:w="2160" w:type="dxa"/>
          </w:tcPr>
          <w:p w14:paraId="39ED54CA" w14:textId="77777777" w:rsidR="002B0E9E" w:rsidRPr="002247A9" w:rsidRDefault="002B0E9E" w:rsidP="002B0E9E">
            <w:pPr>
              <w:pStyle w:val="TableParagraph"/>
              <w:spacing w:before="240" w:line="240" w:lineRule="auto"/>
              <w:rPr>
                <w:rFonts w:ascii="Calibri" w:hAnsi="Calibri" w:cs="Calibri"/>
                <w:sz w:val="24"/>
                <w:szCs w:val="24"/>
              </w:rPr>
            </w:pPr>
          </w:p>
        </w:tc>
      </w:tr>
      <w:tr w:rsidR="00661E6C" w:rsidRPr="003F4F3E" w14:paraId="00AD150E" w14:textId="77777777" w:rsidTr="00661E6C">
        <w:trPr>
          <w:trHeight w:val="292"/>
        </w:trPr>
        <w:tc>
          <w:tcPr>
            <w:tcW w:w="2515" w:type="dxa"/>
          </w:tcPr>
          <w:p w14:paraId="3D2DA4F8" w14:textId="77777777" w:rsidR="002B0E9E" w:rsidRPr="002247A9" w:rsidRDefault="002B0E9E" w:rsidP="002B0E9E">
            <w:pPr>
              <w:pStyle w:val="TableParagraph"/>
              <w:spacing w:before="240" w:line="240" w:lineRule="auto"/>
              <w:rPr>
                <w:rFonts w:ascii="Calibri" w:hAnsi="Calibri" w:cs="Calibri"/>
                <w:sz w:val="24"/>
                <w:szCs w:val="24"/>
              </w:rPr>
            </w:pPr>
          </w:p>
        </w:tc>
        <w:tc>
          <w:tcPr>
            <w:tcW w:w="4865" w:type="dxa"/>
          </w:tcPr>
          <w:p w14:paraId="1B1E8880" w14:textId="77777777" w:rsidR="002B0E9E" w:rsidRPr="002247A9" w:rsidRDefault="002B0E9E" w:rsidP="002B0E9E">
            <w:pPr>
              <w:pStyle w:val="TableParagraph"/>
              <w:spacing w:before="240" w:line="240" w:lineRule="auto"/>
              <w:rPr>
                <w:rFonts w:ascii="Calibri" w:hAnsi="Calibri" w:cs="Calibri"/>
                <w:sz w:val="24"/>
                <w:szCs w:val="24"/>
              </w:rPr>
            </w:pPr>
          </w:p>
        </w:tc>
        <w:tc>
          <w:tcPr>
            <w:tcW w:w="2160" w:type="dxa"/>
          </w:tcPr>
          <w:p w14:paraId="7D675822" w14:textId="77777777" w:rsidR="002B0E9E" w:rsidRPr="002247A9" w:rsidRDefault="002B0E9E" w:rsidP="002B0E9E">
            <w:pPr>
              <w:pStyle w:val="TableParagraph"/>
              <w:spacing w:before="240" w:line="240" w:lineRule="auto"/>
              <w:rPr>
                <w:rFonts w:ascii="Calibri" w:hAnsi="Calibri" w:cs="Calibri"/>
                <w:sz w:val="24"/>
                <w:szCs w:val="24"/>
              </w:rPr>
            </w:pPr>
          </w:p>
        </w:tc>
      </w:tr>
      <w:tr w:rsidR="00661E6C" w:rsidRPr="003F4F3E" w14:paraId="0ABFFB1F" w14:textId="77777777" w:rsidTr="00661E6C">
        <w:trPr>
          <w:trHeight w:val="587"/>
        </w:trPr>
        <w:tc>
          <w:tcPr>
            <w:tcW w:w="2515" w:type="dxa"/>
          </w:tcPr>
          <w:p w14:paraId="0B0D6194" w14:textId="77777777" w:rsidR="002B0E9E" w:rsidRPr="002247A9" w:rsidRDefault="002B0E9E" w:rsidP="002B0E9E">
            <w:pPr>
              <w:pStyle w:val="TableParagraph"/>
              <w:spacing w:before="240" w:line="240" w:lineRule="auto"/>
              <w:ind w:left="0"/>
              <w:rPr>
                <w:rFonts w:ascii="Calibri" w:hAnsi="Calibri" w:cs="Calibri"/>
                <w:sz w:val="24"/>
                <w:szCs w:val="24"/>
              </w:rPr>
            </w:pPr>
          </w:p>
        </w:tc>
        <w:tc>
          <w:tcPr>
            <w:tcW w:w="4865" w:type="dxa"/>
          </w:tcPr>
          <w:p w14:paraId="1B6513AE" w14:textId="77777777" w:rsidR="002B0E9E" w:rsidRPr="002247A9" w:rsidRDefault="002B0E9E" w:rsidP="002B0E9E">
            <w:pPr>
              <w:pStyle w:val="TableParagraph"/>
              <w:spacing w:before="240" w:line="240" w:lineRule="auto"/>
              <w:rPr>
                <w:rFonts w:ascii="Calibri" w:hAnsi="Calibri" w:cs="Calibri"/>
                <w:sz w:val="24"/>
                <w:szCs w:val="24"/>
              </w:rPr>
            </w:pPr>
          </w:p>
        </w:tc>
        <w:tc>
          <w:tcPr>
            <w:tcW w:w="2160" w:type="dxa"/>
          </w:tcPr>
          <w:p w14:paraId="0FB0BFEF" w14:textId="77777777" w:rsidR="002B0E9E" w:rsidRPr="002247A9" w:rsidRDefault="002B0E9E" w:rsidP="002B0E9E">
            <w:pPr>
              <w:pStyle w:val="TableParagraph"/>
              <w:spacing w:before="240" w:line="240" w:lineRule="auto"/>
              <w:rPr>
                <w:rFonts w:ascii="Calibri" w:hAnsi="Calibri" w:cs="Calibri"/>
                <w:sz w:val="24"/>
                <w:szCs w:val="24"/>
              </w:rPr>
            </w:pPr>
          </w:p>
        </w:tc>
      </w:tr>
      <w:tr w:rsidR="005C23E5" w:rsidRPr="003F4F3E" w14:paraId="3E5EBBB4" w14:textId="77777777" w:rsidTr="00661E6C">
        <w:trPr>
          <w:trHeight w:val="585"/>
        </w:trPr>
        <w:tc>
          <w:tcPr>
            <w:tcW w:w="2515" w:type="dxa"/>
          </w:tcPr>
          <w:p w14:paraId="02119471" w14:textId="77777777" w:rsidR="005C23E5" w:rsidRPr="002247A9" w:rsidRDefault="005C23E5" w:rsidP="005C23E5">
            <w:pPr>
              <w:pStyle w:val="TableParagraph"/>
              <w:spacing w:before="240" w:line="240" w:lineRule="auto"/>
              <w:rPr>
                <w:rFonts w:ascii="Calibri" w:hAnsi="Calibri" w:cs="Calibri"/>
                <w:sz w:val="24"/>
                <w:szCs w:val="24"/>
              </w:rPr>
            </w:pPr>
          </w:p>
        </w:tc>
        <w:tc>
          <w:tcPr>
            <w:tcW w:w="4865" w:type="dxa"/>
          </w:tcPr>
          <w:p w14:paraId="77786968" w14:textId="77777777" w:rsidR="005C23E5" w:rsidRPr="002247A9" w:rsidRDefault="005C23E5" w:rsidP="005C23E5">
            <w:pPr>
              <w:pStyle w:val="TableParagraph"/>
              <w:spacing w:before="240" w:line="240" w:lineRule="auto"/>
              <w:rPr>
                <w:rFonts w:ascii="Calibri" w:hAnsi="Calibri" w:cs="Calibri"/>
                <w:sz w:val="24"/>
                <w:szCs w:val="24"/>
              </w:rPr>
            </w:pPr>
          </w:p>
        </w:tc>
        <w:tc>
          <w:tcPr>
            <w:tcW w:w="2160" w:type="dxa"/>
          </w:tcPr>
          <w:p w14:paraId="6170C5BD" w14:textId="77777777" w:rsidR="005C23E5" w:rsidRPr="002247A9" w:rsidRDefault="005C23E5" w:rsidP="001E5C34">
            <w:pPr>
              <w:pStyle w:val="TableParagraph"/>
              <w:ind w:left="0"/>
              <w:rPr>
                <w:rFonts w:ascii="Calibri" w:hAnsi="Calibri" w:cs="Calibri"/>
                <w:sz w:val="24"/>
                <w:szCs w:val="24"/>
              </w:rPr>
            </w:pPr>
          </w:p>
        </w:tc>
      </w:tr>
    </w:tbl>
    <w:p w14:paraId="5353AC46" w14:textId="77777777" w:rsidR="00737EE2" w:rsidRDefault="00737EE2">
      <w:pPr>
        <w:widowControl w:val="0"/>
        <w:autoSpaceDE w:val="0"/>
        <w:autoSpaceDN w:val="0"/>
        <w:adjustRightInd w:val="0"/>
        <w:spacing w:after="0" w:line="240" w:lineRule="auto"/>
        <w:rPr>
          <w:rFonts w:ascii="Times New Roman" w:hAnsi="Times New Roman"/>
          <w:sz w:val="24"/>
          <w:szCs w:val="24"/>
        </w:rPr>
      </w:pPr>
    </w:p>
    <w:p w14:paraId="4C04E8FF" w14:textId="77777777" w:rsidR="00661E6C" w:rsidRDefault="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r w:rsidRPr="00880E2C">
        <w:rPr>
          <w:rFonts w:cs="Calibri"/>
          <w:b/>
          <w:bCs/>
          <w:bdr w:val="single" w:sz="4" w:space="0" w:color="auto"/>
          <w:shd w:val="clear" w:color="auto" w:fill="FFFFFF" w:themeFill="background1"/>
        </w:rPr>
        <w:t>6C2. Demand for graduates of the program; empirical and/or other data</w:t>
      </w:r>
    </w:p>
    <w:p w14:paraId="736B6A3B" w14:textId="77777777" w:rsidR="00661E6C" w:rsidRDefault="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p>
    <w:p w14:paraId="7AD75357" w14:textId="77777777" w:rsidR="00661E6C" w:rsidRDefault="00661E6C" w:rsidP="00661E6C">
      <w:pPr>
        <w:pStyle w:val="ListParagraph"/>
        <w:widowControl w:val="0"/>
        <w:tabs>
          <w:tab w:val="left" w:pos="1920"/>
        </w:tabs>
        <w:autoSpaceDE w:val="0"/>
        <w:autoSpaceDN w:val="0"/>
        <w:spacing w:before="9" w:after="0" w:line="235" w:lineRule="auto"/>
        <w:ind w:right="1080"/>
        <w:contextualSpacing w:val="0"/>
        <w:rPr>
          <w:rFonts w:cs="Calibri"/>
        </w:rPr>
      </w:pPr>
    </w:p>
    <w:p w14:paraId="31A51ED4" w14:textId="77777777" w:rsidR="00661E6C" w:rsidRPr="001F3FA7" w:rsidRDefault="00661E6C" w:rsidP="00661E6C">
      <w:pPr>
        <w:pStyle w:val="ListParagraph"/>
        <w:widowControl w:val="0"/>
        <w:tabs>
          <w:tab w:val="left" w:pos="1920"/>
        </w:tabs>
        <w:autoSpaceDE w:val="0"/>
        <w:autoSpaceDN w:val="0"/>
        <w:spacing w:before="9" w:after="0" w:line="235" w:lineRule="auto"/>
        <w:ind w:right="1080"/>
        <w:contextualSpacing w:val="0"/>
        <w:rPr>
          <w:rFonts w:cs="Calibri"/>
        </w:rPr>
      </w:pPr>
    </w:p>
    <w:p w14:paraId="269C65FC" w14:textId="77777777" w:rsidR="00661E6C" w:rsidRDefault="00661E6C" w:rsidP="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r w:rsidRPr="00880E2C">
        <w:rPr>
          <w:rFonts w:cs="Calibri"/>
          <w:b/>
          <w:bCs/>
          <w:bdr w:val="single" w:sz="4" w:space="0" w:color="auto"/>
          <w:shd w:val="clear" w:color="auto" w:fill="FFFFFF" w:themeFill="background1"/>
        </w:rPr>
        <w:t>6C3. Types of careers for which the program will prepare graduates</w:t>
      </w:r>
    </w:p>
    <w:p w14:paraId="59014C83" w14:textId="77777777" w:rsidR="00661E6C" w:rsidRDefault="00661E6C" w:rsidP="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p>
    <w:p w14:paraId="21E120DF" w14:textId="77777777" w:rsidR="00661E6C" w:rsidRDefault="00661E6C" w:rsidP="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p>
    <w:p w14:paraId="54B6D856" w14:textId="77777777" w:rsidR="00661E6C" w:rsidRPr="001F3FA7" w:rsidRDefault="00661E6C" w:rsidP="00661E6C">
      <w:pPr>
        <w:spacing w:after="0" w:line="240" w:lineRule="auto"/>
        <w:ind w:right="1080"/>
        <w:jc w:val="both"/>
        <w:rPr>
          <w:rFonts w:cs="Calibri"/>
        </w:rPr>
      </w:pPr>
      <w:r w:rsidRPr="00880E2C">
        <w:rPr>
          <w:rFonts w:cs="Calibri"/>
          <w:b/>
          <w:bCs/>
          <w:bdr w:val="single" w:sz="4" w:space="0" w:color="auto"/>
          <w:shd w:val="clear" w:color="auto" w:fill="FFFFFF" w:themeFill="background1"/>
        </w:rPr>
        <w:t>6C4. Timeline for meeting IBHE minimum program enrollment (currently 40 students in undergraduate programs and 10 students in graduate programs, both by the fifth fall semester of enrollment)</w:t>
      </w:r>
    </w:p>
    <w:p w14:paraId="05964678" w14:textId="77777777" w:rsidR="00661E6C" w:rsidRPr="003F4F3E" w:rsidRDefault="00661E6C" w:rsidP="00661E6C">
      <w:pPr>
        <w:pStyle w:val="BodyText"/>
        <w:spacing w:before="49"/>
        <w:ind w:right="1080"/>
        <w:rPr>
          <w:rFonts w:ascii="Arial" w:hAnsi="Arial" w:cs="Arial"/>
          <w:b/>
          <w:sz w:val="20"/>
        </w:rPr>
      </w:pPr>
    </w:p>
    <w:tbl>
      <w:tblPr>
        <w:tblW w:w="9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3363"/>
        <w:gridCol w:w="3689"/>
      </w:tblGrid>
      <w:tr w:rsidR="00661E6C" w:rsidRPr="001F3FA7" w14:paraId="46372552" w14:textId="77777777" w:rsidTr="00661E6C">
        <w:trPr>
          <w:trHeight w:val="292"/>
        </w:trPr>
        <w:tc>
          <w:tcPr>
            <w:tcW w:w="2393" w:type="dxa"/>
            <w:shd w:val="clear" w:color="auto" w:fill="E7E6E6" w:themeFill="background2"/>
          </w:tcPr>
          <w:p w14:paraId="711A1A4B" w14:textId="77777777" w:rsidR="00661E6C" w:rsidRPr="00661E6C" w:rsidRDefault="00661E6C" w:rsidP="00661E6C">
            <w:pPr>
              <w:ind w:left="90"/>
              <w:rPr>
                <w:b/>
                <w:bCs/>
              </w:rPr>
            </w:pPr>
            <w:r w:rsidRPr="00661E6C">
              <w:rPr>
                <w:b/>
                <w:bCs/>
              </w:rPr>
              <w:t>Academic Year</w:t>
            </w:r>
          </w:p>
        </w:tc>
        <w:tc>
          <w:tcPr>
            <w:tcW w:w="3363" w:type="dxa"/>
            <w:shd w:val="clear" w:color="auto" w:fill="E7E6E6" w:themeFill="background2"/>
          </w:tcPr>
          <w:p w14:paraId="116FB200" w14:textId="77777777" w:rsidR="00661E6C" w:rsidRPr="00661E6C" w:rsidRDefault="00661E6C" w:rsidP="00661E6C">
            <w:pPr>
              <w:ind w:left="131"/>
              <w:rPr>
                <w:b/>
                <w:bCs/>
              </w:rPr>
            </w:pPr>
            <w:r w:rsidRPr="00661E6C">
              <w:rPr>
                <w:b/>
                <w:bCs/>
              </w:rPr>
              <w:t># Enrolled Fall 10th day</w:t>
            </w:r>
          </w:p>
        </w:tc>
        <w:tc>
          <w:tcPr>
            <w:tcW w:w="3689" w:type="dxa"/>
            <w:shd w:val="clear" w:color="auto" w:fill="E7E6E6" w:themeFill="background2"/>
          </w:tcPr>
          <w:p w14:paraId="050C5C22" w14:textId="77777777" w:rsidR="00661E6C" w:rsidRPr="00661E6C" w:rsidRDefault="00661E6C" w:rsidP="00661E6C">
            <w:pPr>
              <w:ind w:left="181"/>
              <w:rPr>
                <w:b/>
                <w:bCs/>
              </w:rPr>
            </w:pPr>
            <w:r w:rsidRPr="00661E6C">
              <w:rPr>
                <w:b/>
                <w:bCs/>
              </w:rPr>
              <w:t># Graduates</w:t>
            </w:r>
          </w:p>
        </w:tc>
      </w:tr>
      <w:tr w:rsidR="00661E6C" w:rsidRPr="001F3FA7" w14:paraId="0A2F62A3" w14:textId="77777777" w:rsidTr="00661E6C">
        <w:trPr>
          <w:trHeight w:val="292"/>
        </w:trPr>
        <w:tc>
          <w:tcPr>
            <w:tcW w:w="2393" w:type="dxa"/>
          </w:tcPr>
          <w:p w14:paraId="4C9F91A1" w14:textId="77777777" w:rsidR="00661E6C" w:rsidRPr="002247A9" w:rsidRDefault="00661E6C" w:rsidP="00661E6C">
            <w:pPr>
              <w:ind w:left="-728"/>
            </w:pPr>
            <w:r w:rsidRPr="002247A9">
              <w:t>24-25</w:t>
            </w:r>
          </w:p>
        </w:tc>
        <w:tc>
          <w:tcPr>
            <w:tcW w:w="3363" w:type="dxa"/>
          </w:tcPr>
          <w:p w14:paraId="20A2BB56" w14:textId="77777777" w:rsidR="00661E6C" w:rsidRPr="002247A9" w:rsidRDefault="00661E6C" w:rsidP="00661E6C">
            <w:pPr>
              <w:ind w:left="-728"/>
            </w:pPr>
            <w:r w:rsidRPr="002247A9">
              <w:t>8</w:t>
            </w:r>
          </w:p>
        </w:tc>
        <w:tc>
          <w:tcPr>
            <w:tcW w:w="3689" w:type="dxa"/>
          </w:tcPr>
          <w:p w14:paraId="1DF990A9" w14:textId="77777777" w:rsidR="00661E6C" w:rsidRPr="002247A9" w:rsidRDefault="00661E6C" w:rsidP="00661E6C">
            <w:pPr>
              <w:ind w:left="-728"/>
            </w:pPr>
            <w:r>
              <w:t>--</w:t>
            </w:r>
          </w:p>
        </w:tc>
      </w:tr>
      <w:tr w:rsidR="00661E6C" w:rsidRPr="001F3FA7" w14:paraId="40F208B0" w14:textId="77777777" w:rsidTr="00661E6C">
        <w:trPr>
          <w:trHeight w:val="294"/>
        </w:trPr>
        <w:tc>
          <w:tcPr>
            <w:tcW w:w="2393" w:type="dxa"/>
          </w:tcPr>
          <w:p w14:paraId="56E7C661" w14:textId="77777777" w:rsidR="00661E6C" w:rsidRPr="002247A9" w:rsidRDefault="00661E6C" w:rsidP="00661E6C">
            <w:pPr>
              <w:ind w:left="-728"/>
            </w:pPr>
            <w:r w:rsidRPr="002247A9">
              <w:t>25-26</w:t>
            </w:r>
          </w:p>
        </w:tc>
        <w:tc>
          <w:tcPr>
            <w:tcW w:w="3363" w:type="dxa"/>
          </w:tcPr>
          <w:p w14:paraId="14B255CD" w14:textId="77777777" w:rsidR="00661E6C" w:rsidRPr="002247A9" w:rsidRDefault="00661E6C" w:rsidP="00661E6C">
            <w:pPr>
              <w:ind w:left="-728"/>
            </w:pPr>
            <w:r w:rsidRPr="002247A9">
              <w:t>15</w:t>
            </w:r>
          </w:p>
        </w:tc>
        <w:tc>
          <w:tcPr>
            <w:tcW w:w="3689" w:type="dxa"/>
          </w:tcPr>
          <w:p w14:paraId="189255CB" w14:textId="77777777" w:rsidR="00661E6C" w:rsidRPr="002247A9" w:rsidRDefault="00661E6C" w:rsidP="00661E6C">
            <w:pPr>
              <w:ind w:left="-728"/>
            </w:pPr>
            <w:r w:rsidRPr="002247A9">
              <w:t>4</w:t>
            </w:r>
          </w:p>
        </w:tc>
      </w:tr>
      <w:tr w:rsidR="00661E6C" w:rsidRPr="001F3FA7" w14:paraId="6C9C7D01" w14:textId="77777777" w:rsidTr="00661E6C">
        <w:trPr>
          <w:trHeight w:val="292"/>
        </w:trPr>
        <w:tc>
          <w:tcPr>
            <w:tcW w:w="2393" w:type="dxa"/>
          </w:tcPr>
          <w:p w14:paraId="20442DC4" w14:textId="77777777" w:rsidR="00661E6C" w:rsidRPr="002247A9" w:rsidRDefault="00661E6C" w:rsidP="00661E6C">
            <w:pPr>
              <w:ind w:left="-728"/>
            </w:pPr>
            <w:r w:rsidRPr="002247A9">
              <w:t>26-27</w:t>
            </w:r>
          </w:p>
        </w:tc>
        <w:tc>
          <w:tcPr>
            <w:tcW w:w="3363" w:type="dxa"/>
          </w:tcPr>
          <w:p w14:paraId="729C8C45" w14:textId="77777777" w:rsidR="00661E6C" w:rsidRPr="002247A9" w:rsidRDefault="00661E6C" w:rsidP="00661E6C">
            <w:pPr>
              <w:ind w:left="-728"/>
            </w:pPr>
            <w:r w:rsidRPr="002247A9">
              <w:t>20</w:t>
            </w:r>
          </w:p>
        </w:tc>
        <w:tc>
          <w:tcPr>
            <w:tcW w:w="3689" w:type="dxa"/>
          </w:tcPr>
          <w:p w14:paraId="7ABE2B9F" w14:textId="77777777" w:rsidR="00661E6C" w:rsidRPr="002247A9" w:rsidRDefault="00661E6C" w:rsidP="00661E6C">
            <w:pPr>
              <w:ind w:left="-728"/>
            </w:pPr>
            <w:r w:rsidRPr="002247A9">
              <w:t>10</w:t>
            </w:r>
          </w:p>
        </w:tc>
      </w:tr>
      <w:tr w:rsidR="00661E6C" w:rsidRPr="001F3FA7" w14:paraId="2A7300E4" w14:textId="77777777" w:rsidTr="00661E6C">
        <w:trPr>
          <w:trHeight w:val="292"/>
        </w:trPr>
        <w:tc>
          <w:tcPr>
            <w:tcW w:w="2393" w:type="dxa"/>
          </w:tcPr>
          <w:p w14:paraId="4A746E26" w14:textId="77777777" w:rsidR="00661E6C" w:rsidRPr="002247A9" w:rsidRDefault="00661E6C" w:rsidP="00880E2C">
            <w:pPr>
              <w:ind w:left="-728"/>
            </w:pPr>
            <w:r>
              <w:t>27-28</w:t>
            </w:r>
          </w:p>
        </w:tc>
        <w:tc>
          <w:tcPr>
            <w:tcW w:w="3363" w:type="dxa"/>
          </w:tcPr>
          <w:p w14:paraId="6FB27919" w14:textId="77777777" w:rsidR="00661E6C" w:rsidRPr="002247A9" w:rsidRDefault="00661E6C" w:rsidP="00880E2C">
            <w:pPr>
              <w:ind w:left="-728"/>
            </w:pPr>
            <w:r>
              <w:t>30</w:t>
            </w:r>
          </w:p>
        </w:tc>
        <w:tc>
          <w:tcPr>
            <w:tcW w:w="3689" w:type="dxa"/>
          </w:tcPr>
          <w:p w14:paraId="2CDCB75C" w14:textId="77777777" w:rsidR="00661E6C" w:rsidRPr="002247A9" w:rsidRDefault="00661E6C" w:rsidP="00880E2C">
            <w:pPr>
              <w:ind w:left="-728"/>
            </w:pPr>
            <w:r>
              <w:t>10</w:t>
            </w:r>
          </w:p>
        </w:tc>
      </w:tr>
      <w:tr w:rsidR="00661E6C" w:rsidRPr="001F3FA7" w14:paraId="25132FC1" w14:textId="77777777" w:rsidTr="00661E6C">
        <w:trPr>
          <w:trHeight w:val="292"/>
        </w:trPr>
        <w:tc>
          <w:tcPr>
            <w:tcW w:w="2393" w:type="dxa"/>
          </w:tcPr>
          <w:p w14:paraId="18F5F4B6" w14:textId="77777777" w:rsidR="00661E6C" w:rsidRPr="002247A9" w:rsidRDefault="00661E6C" w:rsidP="00880E2C">
            <w:pPr>
              <w:ind w:left="-728"/>
            </w:pPr>
            <w:r>
              <w:t>28-29</w:t>
            </w:r>
          </w:p>
        </w:tc>
        <w:tc>
          <w:tcPr>
            <w:tcW w:w="3363" w:type="dxa"/>
          </w:tcPr>
          <w:p w14:paraId="2EB9A157" w14:textId="77777777" w:rsidR="00661E6C" w:rsidRPr="002247A9" w:rsidRDefault="00661E6C" w:rsidP="00880E2C">
            <w:pPr>
              <w:ind w:left="-728"/>
            </w:pPr>
            <w:r>
              <w:t>40</w:t>
            </w:r>
          </w:p>
        </w:tc>
        <w:tc>
          <w:tcPr>
            <w:tcW w:w="3689" w:type="dxa"/>
          </w:tcPr>
          <w:p w14:paraId="226F5B6D" w14:textId="77777777" w:rsidR="00661E6C" w:rsidRPr="002247A9" w:rsidRDefault="00661E6C" w:rsidP="00880E2C">
            <w:pPr>
              <w:ind w:left="-728"/>
            </w:pPr>
            <w:r>
              <w:t>10</w:t>
            </w:r>
          </w:p>
        </w:tc>
      </w:tr>
    </w:tbl>
    <w:p w14:paraId="6C1BB9B4" w14:textId="77777777" w:rsidR="00661E6C" w:rsidRDefault="00661E6C" w:rsidP="00880E2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p>
    <w:p w14:paraId="7EB0303D" w14:textId="77777777" w:rsidR="00661E6C" w:rsidRDefault="00661E6C" w:rsidP="00880E2C">
      <w:pPr>
        <w:widowControl w:val="0"/>
        <w:autoSpaceDE w:val="0"/>
        <w:autoSpaceDN w:val="0"/>
        <w:adjustRightInd w:val="0"/>
        <w:spacing w:after="0" w:line="240" w:lineRule="auto"/>
        <w:rPr>
          <w:rFonts w:ascii="Times New Roman" w:hAnsi="Times New Roman"/>
          <w:sz w:val="24"/>
          <w:szCs w:val="24"/>
        </w:rPr>
      </w:pPr>
    </w:p>
    <w:p w14:paraId="48378C1F" w14:textId="77777777" w:rsidR="00733DCE" w:rsidRPr="005F21F9" w:rsidRDefault="00661E6C"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7</w:t>
      </w:r>
      <w:r w:rsidR="00733DCE">
        <w:rPr>
          <w:rFonts w:ascii="Times New Roman" w:hAnsi="Times New Roman"/>
          <w:b/>
          <w:bCs/>
        </w:rPr>
        <w:t xml:space="preserve">. </w:t>
      </w:r>
      <w:r w:rsidR="00E60DD6">
        <w:rPr>
          <w:rFonts w:ascii="Times New Roman" w:hAnsi="Times New Roman"/>
          <w:b/>
          <w:bCs/>
        </w:rPr>
        <w:t>Admission and graduation requirements</w:t>
      </w:r>
    </w:p>
    <w:p w14:paraId="160753C3" w14:textId="77777777" w:rsidR="00733DCE" w:rsidRDefault="00733DCE" w:rsidP="00880E2C">
      <w:pPr>
        <w:widowControl w:val="0"/>
        <w:autoSpaceDE w:val="0"/>
        <w:autoSpaceDN w:val="0"/>
        <w:adjustRightInd w:val="0"/>
        <w:spacing w:after="0" w:line="240" w:lineRule="auto"/>
        <w:rPr>
          <w:rFonts w:ascii="Times New Roman" w:hAnsi="Times New Roman"/>
        </w:rPr>
      </w:pPr>
    </w:p>
    <w:p w14:paraId="322512CB" w14:textId="77777777" w:rsidR="00880E2C" w:rsidRDefault="00880E2C" w:rsidP="00880E2C">
      <w:pPr>
        <w:widowControl w:val="0"/>
        <w:autoSpaceDE w:val="0"/>
        <w:autoSpaceDN w:val="0"/>
        <w:adjustRightInd w:val="0"/>
        <w:spacing w:after="0" w:line="240" w:lineRule="auto"/>
        <w:rPr>
          <w:rFonts w:ascii="Times New Roman" w:hAnsi="Times New Roman"/>
          <w:sz w:val="24"/>
          <w:szCs w:val="24"/>
        </w:rPr>
      </w:pPr>
    </w:p>
    <w:p w14:paraId="534EBD01" w14:textId="77777777" w:rsidR="004B49E4" w:rsidRDefault="004B49E4" w:rsidP="00880E2C">
      <w:pPr>
        <w:widowControl w:val="0"/>
        <w:autoSpaceDE w:val="0"/>
        <w:autoSpaceDN w:val="0"/>
        <w:adjustRightInd w:val="0"/>
        <w:spacing w:after="0" w:line="240" w:lineRule="auto"/>
        <w:rPr>
          <w:rFonts w:ascii="Times New Roman" w:hAnsi="Times New Roman"/>
          <w:sz w:val="24"/>
          <w:szCs w:val="24"/>
        </w:rPr>
      </w:pPr>
    </w:p>
    <w:p w14:paraId="0EB59F3D" w14:textId="77777777" w:rsidR="00E60DD6" w:rsidRPr="005F21F9" w:rsidRDefault="00661E6C"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8</w:t>
      </w:r>
      <w:r w:rsidR="00E60DD6">
        <w:rPr>
          <w:rFonts w:ascii="Times New Roman" w:hAnsi="Times New Roman"/>
          <w:b/>
          <w:bCs/>
        </w:rPr>
        <w:t>. Impact on other programs at EIU</w:t>
      </w:r>
    </w:p>
    <w:p w14:paraId="68AAB2C3" w14:textId="77777777" w:rsidR="00E60DD6" w:rsidRPr="000D12B8" w:rsidRDefault="00E60DD6"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Will the program require courses from other departments and do they have the capacity? Will this program compete with other programs on campus? If the proposed program includes courses from another department, then evidence of consultation with that department must be provided.</w:t>
      </w:r>
    </w:p>
    <w:p w14:paraId="7798C73E" w14:textId="77777777" w:rsidR="00E60DD6" w:rsidRDefault="00E60DD6" w:rsidP="00880E2C">
      <w:pPr>
        <w:widowControl w:val="0"/>
        <w:autoSpaceDE w:val="0"/>
        <w:autoSpaceDN w:val="0"/>
        <w:adjustRightInd w:val="0"/>
        <w:spacing w:after="0" w:line="240" w:lineRule="auto"/>
        <w:rPr>
          <w:rFonts w:ascii="Times New Roman" w:hAnsi="Times New Roman"/>
        </w:rPr>
      </w:pPr>
    </w:p>
    <w:p w14:paraId="3B207EA6" w14:textId="77777777" w:rsidR="00880E2C" w:rsidRDefault="00880E2C" w:rsidP="00880E2C">
      <w:pPr>
        <w:widowControl w:val="0"/>
        <w:autoSpaceDE w:val="0"/>
        <w:autoSpaceDN w:val="0"/>
        <w:adjustRightInd w:val="0"/>
        <w:spacing w:after="0" w:line="240" w:lineRule="auto"/>
        <w:rPr>
          <w:rFonts w:ascii="Times New Roman" w:hAnsi="Times New Roman"/>
          <w:sz w:val="24"/>
          <w:szCs w:val="24"/>
        </w:rPr>
      </w:pPr>
    </w:p>
    <w:p w14:paraId="68A77A26" w14:textId="77777777" w:rsidR="004B49E4" w:rsidRDefault="004B49E4" w:rsidP="00880E2C">
      <w:pPr>
        <w:widowControl w:val="0"/>
        <w:autoSpaceDE w:val="0"/>
        <w:autoSpaceDN w:val="0"/>
        <w:adjustRightInd w:val="0"/>
        <w:spacing w:after="0" w:line="240" w:lineRule="auto"/>
        <w:rPr>
          <w:rFonts w:ascii="Times New Roman" w:hAnsi="Times New Roman"/>
          <w:sz w:val="24"/>
          <w:szCs w:val="24"/>
        </w:rPr>
      </w:pPr>
    </w:p>
    <w:p w14:paraId="7C05E775" w14:textId="77777777" w:rsidR="00E60DD6" w:rsidRPr="005F21F9" w:rsidRDefault="00661E6C"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9</w:t>
      </w:r>
      <w:r w:rsidR="00E60DD6">
        <w:rPr>
          <w:rFonts w:ascii="Times New Roman" w:hAnsi="Times New Roman"/>
          <w:b/>
          <w:bCs/>
        </w:rPr>
        <w:t xml:space="preserve">. </w:t>
      </w:r>
      <w:r w:rsidR="00EB5069">
        <w:rPr>
          <w:rFonts w:ascii="Times New Roman" w:hAnsi="Times New Roman"/>
          <w:b/>
          <w:bCs/>
        </w:rPr>
        <w:t>Staffing needs</w:t>
      </w:r>
    </w:p>
    <w:p w14:paraId="098D63AD" w14:textId="77777777" w:rsidR="00E60DD6" w:rsidRPr="000D12B8" w:rsidRDefault="002D52F1"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E</w:t>
      </w:r>
      <w:r w:rsidR="00EB5069">
        <w:rPr>
          <w:rFonts w:ascii="Times New Roman" w:hAnsi="Times New Roman"/>
        </w:rPr>
        <w:t>xpected faculty, staff, and administrative costs for the first five years</w:t>
      </w:r>
    </w:p>
    <w:p w14:paraId="1035942E" w14:textId="77777777" w:rsidR="004B49E4" w:rsidRDefault="004B49E4" w:rsidP="00880E2C">
      <w:pPr>
        <w:widowControl w:val="0"/>
        <w:autoSpaceDE w:val="0"/>
        <w:autoSpaceDN w:val="0"/>
        <w:adjustRightInd w:val="0"/>
        <w:spacing w:after="0" w:line="240" w:lineRule="auto"/>
        <w:rPr>
          <w:rFonts w:ascii="Times New Roman" w:hAnsi="Times New Roman"/>
        </w:rPr>
      </w:pPr>
    </w:p>
    <w:p w14:paraId="72826241" w14:textId="77777777" w:rsidR="00880E2C" w:rsidRDefault="00880E2C" w:rsidP="00880E2C">
      <w:pPr>
        <w:widowControl w:val="0"/>
        <w:autoSpaceDE w:val="0"/>
        <w:autoSpaceDN w:val="0"/>
        <w:adjustRightInd w:val="0"/>
        <w:spacing w:after="0" w:line="240" w:lineRule="auto"/>
        <w:rPr>
          <w:rFonts w:ascii="Times New Roman" w:hAnsi="Times New Roman"/>
        </w:rPr>
      </w:pPr>
    </w:p>
    <w:p w14:paraId="0F0044A3" w14:textId="77777777" w:rsidR="00880E2C" w:rsidRDefault="00880E2C" w:rsidP="00880E2C">
      <w:pPr>
        <w:widowControl w:val="0"/>
        <w:autoSpaceDE w:val="0"/>
        <w:autoSpaceDN w:val="0"/>
        <w:adjustRightInd w:val="0"/>
        <w:spacing w:after="0" w:line="240" w:lineRule="auto"/>
        <w:rPr>
          <w:rFonts w:ascii="Times New Roman" w:hAnsi="Times New Roman"/>
          <w:sz w:val="24"/>
          <w:szCs w:val="24"/>
        </w:rPr>
      </w:pPr>
    </w:p>
    <w:p w14:paraId="1855DFC8" w14:textId="77777777" w:rsidR="00E60DD6" w:rsidRPr="005F21F9" w:rsidRDefault="002D52F1"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1</w:t>
      </w:r>
      <w:r w:rsidR="00661E6C">
        <w:rPr>
          <w:rFonts w:ascii="Times New Roman" w:hAnsi="Times New Roman"/>
          <w:b/>
          <w:bCs/>
        </w:rPr>
        <w:t>0</w:t>
      </w:r>
      <w:r w:rsidR="00E60DD6">
        <w:rPr>
          <w:rFonts w:ascii="Times New Roman" w:hAnsi="Times New Roman"/>
          <w:b/>
          <w:bCs/>
        </w:rPr>
        <w:t xml:space="preserve">. </w:t>
      </w:r>
      <w:r>
        <w:rPr>
          <w:rFonts w:ascii="Times New Roman" w:hAnsi="Times New Roman"/>
          <w:b/>
          <w:bCs/>
        </w:rPr>
        <w:t>Resource needs</w:t>
      </w:r>
    </w:p>
    <w:p w14:paraId="3176C8D5" w14:textId="77777777" w:rsidR="00E60DD6" w:rsidRPr="000D12B8" w:rsidRDefault="002D52F1"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Expected space needs, lab equipment, library, technology costs for the first five years</w:t>
      </w:r>
    </w:p>
    <w:p w14:paraId="350370AA" w14:textId="77777777" w:rsidR="002D52F1" w:rsidRDefault="002D52F1" w:rsidP="00880E2C">
      <w:pPr>
        <w:spacing w:after="0" w:line="240" w:lineRule="auto"/>
        <w:jc w:val="both"/>
        <w:rPr>
          <w:rFonts w:ascii="Times New Roman" w:hAnsi="Times New Roman"/>
        </w:rPr>
      </w:pPr>
    </w:p>
    <w:p w14:paraId="60060911" w14:textId="77777777" w:rsidR="00880E2C" w:rsidRDefault="00880E2C" w:rsidP="00880E2C">
      <w:pPr>
        <w:spacing w:after="0" w:line="240" w:lineRule="auto"/>
        <w:jc w:val="both"/>
      </w:pPr>
    </w:p>
    <w:p w14:paraId="6296ACD0" w14:textId="77777777" w:rsidR="004B49E4" w:rsidRDefault="004B49E4" w:rsidP="00880E2C">
      <w:pPr>
        <w:spacing w:after="0" w:line="240" w:lineRule="auto"/>
        <w:jc w:val="both"/>
      </w:pPr>
    </w:p>
    <w:p w14:paraId="49708705" w14:textId="77777777" w:rsidR="00880E2C" w:rsidRPr="005F21F9" w:rsidRDefault="002D52F1"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1</w:t>
      </w:r>
      <w:r w:rsidR="00661E6C">
        <w:rPr>
          <w:rFonts w:ascii="Times New Roman" w:hAnsi="Times New Roman"/>
          <w:b/>
          <w:bCs/>
        </w:rPr>
        <w:t>1</w:t>
      </w:r>
      <w:r>
        <w:rPr>
          <w:rFonts w:ascii="Times New Roman" w:hAnsi="Times New Roman"/>
          <w:b/>
          <w:bCs/>
        </w:rPr>
        <w:t>. External funding, fees, or income (if applicable)</w:t>
      </w:r>
    </w:p>
    <w:p w14:paraId="7CF8B463" w14:textId="77777777" w:rsidR="00880E2C" w:rsidRDefault="00880E2C" w:rsidP="002D52F1">
      <w:pPr>
        <w:spacing w:after="0" w:line="240" w:lineRule="auto"/>
        <w:jc w:val="both"/>
        <w:rPr>
          <w:rFonts w:ascii="Times New Roman" w:hAnsi="Times New Roman"/>
          <w:b/>
          <w:bCs/>
        </w:rPr>
      </w:pPr>
    </w:p>
    <w:p w14:paraId="6C2D378B" w14:textId="77777777" w:rsidR="00880E2C" w:rsidRDefault="00880E2C" w:rsidP="002D52F1">
      <w:pPr>
        <w:spacing w:after="0" w:line="240" w:lineRule="auto"/>
        <w:jc w:val="both"/>
        <w:rPr>
          <w:rFonts w:ascii="Times New Roman" w:hAnsi="Times New Roman"/>
          <w:b/>
          <w:bCs/>
        </w:rPr>
      </w:pPr>
    </w:p>
    <w:p w14:paraId="1DB8B9D2" w14:textId="77777777" w:rsidR="00880E2C" w:rsidRDefault="00880E2C" w:rsidP="002D52F1">
      <w:pPr>
        <w:spacing w:after="0" w:line="240" w:lineRule="auto"/>
        <w:jc w:val="both"/>
        <w:rPr>
          <w:rFonts w:ascii="Times New Roman" w:hAnsi="Times New Roman"/>
          <w:b/>
          <w:bCs/>
        </w:rPr>
      </w:pPr>
    </w:p>
    <w:p w14:paraId="52BD7D89" w14:textId="77777777" w:rsidR="00880E2C" w:rsidRDefault="00880E2C" w:rsidP="00880E2C">
      <w:pPr>
        <w:widowControl w:val="0"/>
        <w:autoSpaceDE w:val="0"/>
        <w:autoSpaceDN w:val="0"/>
        <w:adjustRightInd w:val="0"/>
        <w:spacing w:after="0" w:line="240" w:lineRule="auto"/>
        <w:rPr>
          <w:rFonts w:ascii="Times New Roman" w:hAnsi="Times New Roman"/>
          <w:sz w:val="24"/>
          <w:szCs w:val="24"/>
        </w:rPr>
      </w:pPr>
    </w:p>
    <w:p w14:paraId="4A85DF37" w14:textId="77777777" w:rsidR="00880E2C" w:rsidRPr="00880E2C" w:rsidRDefault="00880E2C"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12. Dates of consultation with appropriate dean(s) and Provost</w:t>
      </w:r>
    </w:p>
    <w:p w14:paraId="0CD110C8" w14:textId="77777777" w:rsidR="00880E2C" w:rsidRDefault="00880E2C" w:rsidP="002D52F1">
      <w:pPr>
        <w:spacing w:after="0" w:line="240" w:lineRule="auto"/>
        <w:jc w:val="both"/>
        <w:rPr>
          <w:rFonts w:ascii="Times New Roman" w:hAnsi="Times New Roman"/>
          <w:b/>
          <w:bCs/>
          <w:bdr w:val="single" w:sz="4" w:space="0" w:color="auto"/>
        </w:rPr>
      </w:pPr>
    </w:p>
    <w:p w14:paraId="4B7D8D4A" w14:textId="77777777" w:rsidR="00880E2C" w:rsidRPr="002D52F1" w:rsidRDefault="00880E2C" w:rsidP="002D52F1">
      <w:pPr>
        <w:spacing w:after="0" w:line="240" w:lineRule="auto"/>
        <w:jc w:val="both"/>
      </w:pPr>
    </w:p>
    <w:sectPr w:rsidR="00880E2C" w:rsidRPr="002D52F1" w:rsidSect="00DA1855">
      <w:headerReference w:type="default" r:id="rId10"/>
      <w:footerReference w:type="default" r:id="rId11"/>
      <w:pgSz w:w="12240" w:h="15840"/>
      <w:pgMar w:top="1125"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AB01" w14:textId="77777777" w:rsidR="0096672F" w:rsidRDefault="0096672F" w:rsidP="008A3499">
      <w:pPr>
        <w:spacing w:after="0" w:line="240" w:lineRule="auto"/>
      </w:pPr>
      <w:r>
        <w:separator/>
      </w:r>
    </w:p>
  </w:endnote>
  <w:endnote w:type="continuationSeparator" w:id="0">
    <w:p w14:paraId="55D82B33" w14:textId="77777777" w:rsidR="0096672F" w:rsidRDefault="0096672F" w:rsidP="008A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58A1" w14:textId="77777777" w:rsidR="008A3499" w:rsidRDefault="008A3499">
    <w:pPr>
      <w:pStyle w:val="Footer"/>
      <w:pBdr>
        <w:bottom w:val="single" w:sz="6" w:space="1" w:color="auto"/>
      </w:pBdr>
      <w:jc w:val="right"/>
    </w:pPr>
  </w:p>
  <w:p w14:paraId="216B04C3" w14:textId="77777777" w:rsidR="008A3499" w:rsidRDefault="008A3499">
    <w:pPr>
      <w:pStyle w:val="Footer"/>
      <w:jc w:val="right"/>
    </w:pP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sz w:val="24"/>
        <w:szCs w:val="24"/>
      </w:rPr>
      <w:t>]</w:t>
    </w:r>
  </w:p>
  <w:p w14:paraId="21A27260" w14:textId="77777777" w:rsidR="008A3499" w:rsidRDefault="008A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767E" w14:textId="77777777" w:rsidR="0096672F" w:rsidRDefault="0096672F" w:rsidP="008A3499">
      <w:pPr>
        <w:spacing w:after="0" w:line="240" w:lineRule="auto"/>
      </w:pPr>
      <w:r>
        <w:separator/>
      </w:r>
    </w:p>
  </w:footnote>
  <w:footnote w:type="continuationSeparator" w:id="0">
    <w:p w14:paraId="5E09949E" w14:textId="77777777" w:rsidR="0096672F" w:rsidRDefault="0096672F" w:rsidP="008A3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D06E" w14:textId="48D91171" w:rsidR="008A3499" w:rsidRPr="00A10551" w:rsidRDefault="00EB5069" w:rsidP="00A10551">
    <w:pPr>
      <w:pStyle w:val="Header"/>
      <w:pBdr>
        <w:bottom w:val="single" w:sz="6" w:space="1" w:color="auto"/>
      </w:pBdr>
      <w:jc w:val="center"/>
      <w:rPr>
        <w:b/>
        <w:bCs/>
      </w:rPr>
    </w:pPr>
    <w:r>
      <w:rPr>
        <w:b/>
        <w:bCs/>
      </w:rPr>
      <w:t xml:space="preserve">EIU </w:t>
    </w:r>
    <w:r w:rsidR="00A10551" w:rsidRPr="00A10551">
      <w:rPr>
        <w:b/>
        <w:bCs/>
      </w:rPr>
      <w:t>Request for a Reasonable and Moderate Extension (</w:t>
    </w:r>
    <w:proofErr w:type="gramStart"/>
    <w:r w:rsidR="00A10551" w:rsidRPr="00A10551">
      <w:rPr>
        <w:b/>
        <w:bCs/>
      </w:rPr>
      <w:t>RME)</w:t>
    </w:r>
    <w:r w:rsidR="00DA1855">
      <w:rPr>
        <w:b/>
        <w:bCs/>
      </w:rPr>
      <w:t xml:space="preserve">   </w:t>
    </w:r>
    <w:proofErr w:type="gramEnd"/>
    <w:r w:rsidR="00856DBE">
      <w:rPr>
        <w:b/>
        <w:bCs/>
      </w:rPr>
      <w:t xml:space="preserve">                     </w:t>
    </w:r>
    <w:r w:rsidR="00DF64A6">
      <w:rPr>
        <w:b/>
        <w:bCs/>
      </w:rPr>
      <w:t xml:space="preserve">      </w:t>
    </w:r>
    <w:r w:rsidR="00DA1855">
      <w:rPr>
        <w:b/>
        <w:bCs/>
      </w:rPr>
      <w:t xml:space="preserve">updated </w:t>
    </w:r>
    <w:r w:rsidR="00B421D6">
      <w:rPr>
        <w:b/>
        <w:bCs/>
      </w:rPr>
      <w:t>12</w:t>
    </w:r>
    <w:r w:rsidR="00DA1855">
      <w:rPr>
        <w:b/>
        <w:bCs/>
      </w:rPr>
      <w:t>/</w:t>
    </w:r>
    <w:r w:rsidR="003070AA">
      <w:rPr>
        <w:b/>
        <w:bCs/>
      </w:rPr>
      <w:t>1</w:t>
    </w:r>
    <w:r w:rsidR="00B421D6">
      <w:rPr>
        <w:b/>
        <w:bCs/>
      </w:rPr>
      <w:t>9</w:t>
    </w:r>
    <w:r w:rsidR="00DA1855">
      <w:rPr>
        <w:b/>
        <w:bCs/>
      </w:rPr>
      <w:t>/2</w:t>
    </w:r>
    <w:r w:rsidR="00FC24C5">
      <w:rPr>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589"/>
    <w:multiLevelType w:val="hybridMultilevel"/>
    <w:tmpl w:val="DCCCF7F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F0B1194"/>
    <w:multiLevelType w:val="hybridMultilevel"/>
    <w:tmpl w:val="3C062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218486">
    <w:abstractNumId w:val="1"/>
  </w:num>
  <w:num w:numId="2" w16cid:durableId="159312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99"/>
    <w:rsid w:val="0003191F"/>
    <w:rsid w:val="000607A1"/>
    <w:rsid w:val="0007115E"/>
    <w:rsid w:val="0007153B"/>
    <w:rsid w:val="000A4A13"/>
    <w:rsid w:val="000C6ADB"/>
    <w:rsid w:val="000D12B8"/>
    <w:rsid w:val="00103AD1"/>
    <w:rsid w:val="00117160"/>
    <w:rsid w:val="001175B8"/>
    <w:rsid w:val="00120CAC"/>
    <w:rsid w:val="00131C01"/>
    <w:rsid w:val="001338C7"/>
    <w:rsid w:val="00136131"/>
    <w:rsid w:val="00140EA7"/>
    <w:rsid w:val="00153388"/>
    <w:rsid w:val="0015356D"/>
    <w:rsid w:val="00162F58"/>
    <w:rsid w:val="001706CB"/>
    <w:rsid w:val="001D12CC"/>
    <w:rsid w:val="001E5C34"/>
    <w:rsid w:val="00223977"/>
    <w:rsid w:val="00246615"/>
    <w:rsid w:val="00267A75"/>
    <w:rsid w:val="00273E76"/>
    <w:rsid w:val="002926D6"/>
    <w:rsid w:val="002A17CB"/>
    <w:rsid w:val="002A3EBB"/>
    <w:rsid w:val="002B0E9E"/>
    <w:rsid w:val="002D52F1"/>
    <w:rsid w:val="002D7E7D"/>
    <w:rsid w:val="00302EFF"/>
    <w:rsid w:val="003070AA"/>
    <w:rsid w:val="00311F6A"/>
    <w:rsid w:val="00340C1C"/>
    <w:rsid w:val="00350D48"/>
    <w:rsid w:val="0037443F"/>
    <w:rsid w:val="003A71A4"/>
    <w:rsid w:val="003D6861"/>
    <w:rsid w:val="0040371E"/>
    <w:rsid w:val="004518EF"/>
    <w:rsid w:val="0046247F"/>
    <w:rsid w:val="004A0732"/>
    <w:rsid w:val="004B49E4"/>
    <w:rsid w:val="004C6D23"/>
    <w:rsid w:val="004D5652"/>
    <w:rsid w:val="004E3F13"/>
    <w:rsid w:val="0051004D"/>
    <w:rsid w:val="00543160"/>
    <w:rsid w:val="00576A6D"/>
    <w:rsid w:val="005866AB"/>
    <w:rsid w:val="005A329F"/>
    <w:rsid w:val="005A6061"/>
    <w:rsid w:val="005B3718"/>
    <w:rsid w:val="005C23E5"/>
    <w:rsid w:val="005E1A58"/>
    <w:rsid w:val="005F21F9"/>
    <w:rsid w:val="005F363E"/>
    <w:rsid w:val="00636203"/>
    <w:rsid w:val="00654D4D"/>
    <w:rsid w:val="00661E6C"/>
    <w:rsid w:val="006676F9"/>
    <w:rsid w:val="006770F0"/>
    <w:rsid w:val="006774AC"/>
    <w:rsid w:val="006A14E8"/>
    <w:rsid w:val="006A2C69"/>
    <w:rsid w:val="006D69D3"/>
    <w:rsid w:val="007201EE"/>
    <w:rsid w:val="00733DCE"/>
    <w:rsid w:val="00734595"/>
    <w:rsid w:val="00737EE2"/>
    <w:rsid w:val="00750367"/>
    <w:rsid w:val="00753778"/>
    <w:rsid w:val="00764334"/>
    <w:rsid w:val="00772369"/>
    <w:rsid w:val="00786B37"/>
    <w:rsid w:val="007A02CB"/>
    <w:rsid w:val="007B0288"/>
    <w:rsid w:val="007C5DF1"/>
    <w:rsid w:val="00856DBE"/>
    <w:rsid w:val="008646E3"/>
    <w:rsid w:val="00880E2C"/>
    <w:rsid w:val="0089248D"/>
    <w:rsid w:val="008953A9"/>
    <w:rsid w:val="00895B41"/>
    <w:rsid w:val="0089732D"/>
    <w:rsid w:val="008A3499"/>
    <w:rsid w:val="008A5EF8"/>
    <w:rsid w:val="008C5AD2"/>
    <w:rsid w:val="008E5CF3"/>
    <w:rsid w:val="00963ECE"/>
    <w:rsid w:val="0096672F"/>
    <w:rsid w:val="009828F7"/>
    <w:rsid w:val="00991A09"/>
    <w:rsid w:val="009D2172"/>
    <w:rsid w:val="00A10551"/>
    <w:rsid w:val="00A226AA"/>
    <w:rsid w:val="00A409B8"/>
    <w:rsid w:val="00A70988"/>
    <w:rsid w:val="00AC21AB"/>
    <w:rsid w:val="00AF012A"/>
    <w:rsid w:val="00B127D5"/>
    <w:rsid w:val="00B208A7"/>
    <w:rsid w:val="00B34F76"/>
    <w:rsid w:val="00B421D6"/>
    <w:rsid w:val="00B50B55"/>
    <w:rsid w:val="00B53A54"/>
    <w:rsid w:val="00B70EF5"/>
    <w:rsid w:val="00B81AB2"/>
    <w:rsid w:val="00B84F54"/>
    <w:rsid w:val="00B965E8"/>
    <w:rsid w:val="00BA0F11"/>
    <w:rsid w:val="00BE3658"/>
    <w:rsid w:val="00BE63FA"/>
    <w:rsid w:val="00C0310C"/>
    <w:rsid w:val="00C3099C"/>
    <w:rsid w:val="00C365B8"/>
    <w:rsid w:val="00C4235F"/>
    <w:rsid w:val="00C7705F"/>
    <w:rsid w:val="00CC6503"/>
    <w:rsid w:val="00CD2730"/>
    <w:rsid w:val="00D075D5"/>
    <w:rsid w:val="00D451E6"/>
    <w:rsid w:val="00D47CC7"/>
    <w:rsid w:val="00D51282"/>
    <w:rsid w:val="00D76AD6"/>
    <w:rsid w:val="00D855D7"/>
    <w:rsid w:val="00D90742"/>
    <w:rsid w:val="00DA1855"/>
    <w:rsid w:val="00DF64A6"/>
    <w:rsid w:val="00DF7158"/>
    <w:rsid w:val="00E23C4E"/>
    <w:rsid w:val="00E2758B"/>
    <w:rsid w:val="00E47645"/>
    <w:rsid w:val="00E60DD6"/>
    <w:rsid w:val="00E7123E"/>
    <w:rsid w:val="00E90225"/>
    <w:rsid w:val="00E96523"/>
    <w:rsid w:val="00EA2785"/>
    <w:rsid w:val="00EB5069"/>
    <w:rsid w:val="00EC097B"/>
    <w:rsid w:val="00EE3ED6"/>
    <w:rsid w:val="00EE74F0"/>
    <w:rsid w:val="00F01D60"/>
    <w:rsid w:val="00F02CB1"/>
    <w:rsid w:val="00F04F23"/>
    <w:rsid w:val="00F178E7"/>
    <w:rsid w:val="00F22E97"/>
    <w:rsid w:val="00F51A88"/>
    <w:rsid w:val="00F626CC"/>
    <w:rsid w:val="00F71EA6"/>
    <w:rsid w:val="00F77D1D"/>
    <w:rsid w:val="00F84914"/>
    <w:rsid w:val="00F90556"/>
    <w:rsid w:val="00F92FD2"/>
    <w:rsid w:val="00FA1EF8"/>
    <w:rsid w:val="00FC1469"/>
    <w:rsid w:val="00FC24C5"/>
    <w:rsid w:val="00FC68EC"/>
    <w:rsid w:val="00FC7119"/>
    <w:rsid w:val="00FD2E0C"/>
    <w:rsid w:val="00FF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047C0"/>
  <w14:defaultImageDpi w14:val="0"/>
  <w15:docId w15:val="{B823FD42-2B11-4348-B48B-F017259E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499"/>
    <w:pPr>
      <w:tabs>
        <w:tab w:val="center" w:pos="4680"/>
        <w:tab w:val="right" w:pos="9360"/>
      </w:tabs>
    </w:pPr>
  </w:style>
  <w:style w:type="character" w:customStyle="1" w:styleId="HeaderChar">
    <w:name w:val="Header Char"/>
    <w:basedOn w:val="DefaultParagraphFont"/>
    <w:link w:val="Header"/>
    <w:uiPriority w:val="99"/>
    <w:rsid w:val="008A3499"/>
  </w:style>
  <w:style w:type="paragraph" w:styleId="Footer">
    <w:name w:val="footer"/>
    <w:basedOn w:val="Normal"/>
    <w:link w:val="FooterChar"/>
    <w:uiPriority w:val="99"/>
    <w:unhideWhenUsed/>
    <w:rsid w:val="008A3499"/>
    <w:pPr>
      <w:tabs>
        <w:tab w:val="center" w:pos="4680"/>
        <w:tab w:val="right" w:pos="9360"/>
      </w:tabs>
    </w:pPr>
  </w:style>
  <w:style w:type="character" w:customStyle="1" w:styleId="FooterChar">
    <w:name w:val="Footer Char"/>
    <w:basedOn w:val="DefaultParagraphFont"/>
    <w:link w:val="Footer"/>
    <w:uiPriority w:val="99"/>
    <w:rsid w:val="008A3499"/>
  </w:style>
  <w:style w:type="character" w:styleId="Hyperlink">
    <w:name w:val="Hyperlink"/>
    <w:uiPriority w:val="99"/>
    <w:unhideWhenUsed/>
    <w:rsid w:val="00CD2730"/>
    <w:rPr>
      <w:color w:val="0563C1"/>
      <w:u w:val="single"/>
    </w:rPr>
  </w:style>
  <w:style w:type="character" w:styleId="UnresolvedMention">
    <w:name w:val="Unresolved Mention"/>
    <w:uiPriority w:val="99"/>
    <w:semiHidden/>
    <w:unhideWhenUsed/>
    <w:rsid w:val="00CD2730"/>
    <w:rPr>
      <w:color w:val="605E5C"/>
      <w:shd w:val="clear" w:color="auto" w:fill="E1DFDD"/>
    </w:rPr>
  </w:style>
  <w:style w:type="character" w:styleId="CommentReference">
    <w:name w:val="annotation reference"/>
    <w:uiPriority w:val="99"/>
    <w:semiHidden/>
    <w:unhideWhenUsed/>
    <w:rsid w:val="0040371E"/>
    <w:rPr>
      <w:sz w:val="16"/>
      <w:szCs w:val="16"/>
    </w:rPr>
  </w:style>
  <w:style w:type="paragraph" w:styleId="CommentText">
    <w:name w:val="annotation text"/>
    <w:basedOn w:val="Normal"/>
    <w:link w:val="CommentTextChar"/>
    <w:uiPriority w:val="99"/>
    <w:unhideWhenUsed/>
    <w:rsid w:val="0040371E"/>
    <w:rPr>
      <w:sz w:val="20"/>
      <w:szCs w:val="20"/>
    </w:rPr>
  </w:style>
  <w:style w:type="character" w:customStyle="1" w:styleId="CommentTextChar">
    <w:name w:val="Comment Text Char"/>
    <w:basedOn w:val="DefaultParagraphFont"/>
    <w:link w:val="CommentText"/>
    <w:uiPriority w:val="99"/>
    <w:rsid w:val="0040371E"/>
  </w:style>
  <w:style w:type="paragraph" w:styleId="CommentSubject">
    <w:name w:val="annotation subject"/>
    <w:basedOn w:val="CommentText"/>
    <w:next w:val="CommentText"/>
    <w:link w:val="CommentSubjectChar"/>
    <w:uiPriority w:val="99"/>
    <w:semiHidden/>
    <w:unhideWhenUsed/>
    <w:rsid w:val="0040371E"/>
    <w:rPr>
      <w:b/>
      <w:bCs/>
    </w:rPr>
  </w:style>
  <w:style w:type="character" w:customStyle="1" w:styleId="CommentSubjectChar">
    <w:name w:val="Comment Subject Char"/>
    <w:link w:val="CommentSubject"/>
    <w:uiPriority w:val="99"/>
    <w:semiHidden/>
    <w:rsid w:val="0040371E"/>
    <w:rPr>
      <w:b/>
      <w:bCs/>
    </w:rPr>
  </w:style>
  <w:style w:type="paragraph" w:styleId="BodyText">
    <w:name w:val="Body Text"/>
    <w:basedOn w:val="Normal"/>
    <w:link w:val="BodyTextChar"/>
    <w:uiPriority w:val="1"/>
    <w:qFormat/>
    <w:rsid w:val="00A10551"/>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A10551"/>
    <w:rPr>
      <w:rFonts w:ascii="Times New Roman" w:hAnsi="Times New Roman"/>
      <w:sz w:val="22"/>
      <w:szCs w:val="22"/>
    </w:rPr>
  </w:style>
  <w:style w:type="paragraph" w:styleId="ListParagraph">
    <w:name w:val="List Paragraph"/>
    <w:basedOn w:val="Normal"/>
    <w:uiPriority w:val="1"/>
    <w:qFormat/>
    <w:rsid w:val="00750367"/>
    <w:pPr>
      <w:ind w:left="720"/>
      <w:contextualSpacing/>
    </w:pPr>
  </w:style>
  <w:style w:type="character" w:styleId="FollowedHyperlink">
    <w:name w:val="FollowedHyperlink"/>
    <w:basedOn w:val="DefaultParagraphFont"/>
    <w:uiPriority w:val="99"/>
    <w:semiHidden/>
    <w:unhideWhenUsed/>
    <w:rsid w:val="00311F6A"/>
    <w:rPr>
      <w:color w:val="954F72" w:themeColor="followedHyperlink"/>
      <w:u w:val="single"/>
    </w:rPr>
  </w:style>
  <w:style w:type="paragraph" w:customStyle="1" w:styleId="TableParagraph">
    <w:name w:val="Table Paragraph"/>
    <w:basedOn w:val="Normal"/>
    <w:uiPriority w:val="1"/>
    <w:qFormat/>
    <w:rsid w:val="002B0E9E"/>
    <w:pPr>
      <w:widowControl w:val="0"/>
      <w:autoSpaceDE w:val="0"/>
      <w:autoSpaceDN w:val="0"/>
      <w:spacing w:after="0" w:line="270" w:lineRule="exact"/>
      <w:ind w:left="107"/>
    </w:pPr>
    <w:rPr>
      <w:rFonts w:ascii="Geneva" w:eastAsia="Geneva" w:hAnsi="Geneva" w:cs="Geneva"/>
    </w:rPr>
  </w:style>
  <w:style w:type="table" w:styleId="TableGrid">
    <w:name w:val="Table Grid"/>
    <w:basedOn w:val="TableNormal"/>
    <w:uiPriority w:val="39"/>
    <w:rsid w:val="002B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235F"/>
    <w:pPr>
      <w:autoSpaceDE w:val="0"/>
      <w:autoSpaceDN w:val="0"/>
      <w:adjustRightInd w:val="0"/>
    </w:pPr>
    <w:rPr>
      <w:rFonts w:ascii="Tw Cen MT" w:eastAsiaTheme="minorHAnsi" w:hAnsi="Tw Cen MT" w:cs="Tw Cen MT"/>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575095">
      <w:bodyDiv w:val="1"/>
      <w:marLeft w:val="0"/>
      <w:marRight w:val="0"/>
      <w:marTop w:val="0"/>
      <w:marBottom w:val="0"/>
      <w:divBdr>
        <w:top w:val="none" w:sz="0" w:space="0" w:color="auto"/>
        <w:left w:val="none" w:sz="0" w:space="0" w:color="auto"/>
        <w:bottom w:val="none" w:sz="0" w:space="0" w:color="auto"/>
        <w:right w:val="none" w:sz="0" w:space="0" w:color="auto"/>
      </w:divBdr>
      <w:divsChild>
        <w:div w:id="2091267255">
          <w:marLeft w:val="0"/>
          <w:marRight w:val="0"/>
          <w:marTop w:val="0"/>
          <w:marBottom w:val="0"/>
          <w:divBdr>
            <w:top w:val="none" w:sz="0" w:space="0" w:color="auto"/>
            <w:left w:val="none" w:sz="0" w:space="0" w:color="auto"/>
            <w:bottom w:val="none" w:sz="0" w:space="0" w:color="auto"/>
            <w:right w:val="none" w:sz="0" w:space="0" w:color="auto"/>
          </w:divBdr>
          <w:divsChild>
            <w:div w:id="914700982">
              <w:marLeft w:val="0"/>
              <w:marRight w:val="0"/>
              <w:marTop w:val="0"/>
              <w:marBottom w:val="0"/>
              <w:divBdr>
                <w:top w:val="none" w:sz="0" w:space="0" w:color="auto"/>
                <w:left w:val="none" w:sz="0" w:space="0" w:color="auto"/>
                <w:bottom w:val="none" w:sz="0" w:space="0" w:color="auto"/>
                <w:right w:val="none" w:sz="0" w:space="0" w:color="auto"/>
              </w:divBdr>
              <w:divsChild>
                <w:div w:id="2080714827">
                  <w:marLeft w:val="0"/>
                  <w:marRight w:val="0"/>
                  <w:marTop w:val="0"/>
                  <w:marBottom w:val="0"/>
                  <w:divBdr>
                    <w:top w:val="none" w:sz="0" w:space="0" w:color="auto"/>
                    <w:left w:val="none" w:sz="0" w:space="0" w:color="auto"/>
                    <w:bottom w:val="none" w:sz="0" w:space="0" w:color="auto"/>
                    <w:right w:val="none" w:sz="0" w:space="0" w:color="auto"/>
                  </w:divBdr>
                  <w:divsChild>
                    <w:div w:id="1084109857">
                      <w:marLeft w:val="0"/>
                      <w:marRight w:val="0"/>
                      <w:marTop w:val="0"/>
                      <w:marBottom w:val="0"/>
                      <w:divBdr>
                        <w:top w:val="none" w:sz="0" w:space="0" w:color="auto"/>
                        <w:left w:val="none" w:sz="0" w:space="0" w:color="auto"/>
                        <w:bottom w:val="none" w:sz="0" w:space="0" w:color="auto"/>
                        <w:right w:val="none" w:sz="0" w:space="0" w:color="auto"/>
                      </w:divBdr>
                      <w:divsChild>
                        <w:div w:id="21053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pubs2002/cip2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bhestrategicplan.ib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1C27-14DD-4A0C-8400-AB81DC5D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1800</Words>
  <Characters>10103</Characters>
  <Application>Microsoft Office Word</Application>
  <DocSecurity>0</DocSecurity>
  <Lines>138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11876</CharactersWithSpaces>
  <SharedDoc>false</SharedDoc>
  <HyperlinkBase/>
  <HLinks>
    <vt:vector size="6" baseType="variant">
      <vt:variant>
        <vt:i4>4128879</vt:i4>
      </vt:variant>
      <vt:variant>
        <vt:i4>12</vt:i4>
      </vt:variant>
      <vt:variant>
        <vt:i4>0</vt:i4>
      </vt:variant>
      <vt:variant>
        <vt:i4>5</vt:i4>
      </vt:variant>
      <vt:variant>
        <vt:lpwstr>https://ibhestrategicplan.ibhe.org/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A Park</dc:creator>
  <cp:keywords/>
  <dc:description/>
  <cp:lastModifiedBy>Suzie Park</cp:lastModifiedBy>
  <cp:revision>5</cp:revision>
  <dcterms:created xsi:type="dcterms:W3CDTF">2025-12-19T18:40:00Z</dcterms:created>
  <dcterms:modified xsi:type="dcterms:W3CDTF">2025-12-19T19:29:00Z</dcterms:modified>
  <cp:category/>
</cp:coreProperties>
</file>